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3F1887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C8E9587" w:rsidR="00E66558" w:rsidRDefault="009D71E8" w:rsidP="24451933">
      <w:pPr>
        <w:pStyle w:val="Heading2"/>
        <w:rPr>
          <w:b w:val="0"/>
          <w:color w:val="auto"/>
          <w:sz w:val="24"/>
          <w:szCs w:val="24"/>
        </w:rPr>
      </w:pPr>
      <w:r w:rsidRPr="24451933">
        <w:rPr>
          <w:b w:val="0"/>
          <w:color w:val="auto"/>
          <w:sz w:val="24"/>
          <w:szCs w:val="24"/>
        </w:rPr>
        <w:t xml:space="preserve">This statement details our school’s use of pupil premium </w:t>
      </w:r>
      <w:r w:rsidR="3B478193" w:rsidRPr="24451933">
        <w:rPr>
          <w:b w:val="0"/>
          <w:color w:val="auto"/>
          <w:sz w:val="24"/>
          <w:szCs w:val="24"/>
        </w:rPr>
        <w:t>f</w:t>
      </w:r>
      <w:r w:rsidRPr="24451933">
        <w:rPr>
          <w:b w:val="0"/>
          <w:color w:val="auto"/>
          <w:sz w:val="24"/>
          <w:szCs w:val="24"/>
        </w:rPr>
        <w:t xml:space="preserve">unding to help improve the attainment of our disadvantaged pupils. </w:t>
      </w:r>
      <w:r w:rsidR="55EF6205" w:rsidRPr="24451933">
        <w:rPr>
          <w:b w:val="0"/>
          <w:color w:val="auto"/>
          <w:sz w:val="24"/>
          <w:szCs w:val="24"/>
        </w:rPr>
        <w:t>(Academic year 2022 – 2023)</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ABFDFF2" w:rsidR="00E66558" w:rsidRPr="00FD58C0" w:rsidRDefault="00132AF0">
            <w:pPr>
              <w:pStyle w:val="TableRow"/>
              <w:rPr>
                <w:sz w:val="20"/>
                <w:szCs w:val="20"/>
              </w:rPr>
            </w:pPr>
            <w:r w:rsidRPr="00FD58C0">
              <w:rPr>
                <w:sz w:val="20"/>
                <w:szCs w:val="20"/>
              </w:rPr>
              <w:t>Glynne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7E7AFAE" w:rsidR="00E66558" w:rsidRPr="00FD58C0" w:rsidRDefault="00FD58C0">
            <w:pPr>
              <w:pStyle w:val="TableRow"/>
              <w:rPr>
                <w:sz w:val="20"/>
                <w:szCs w:val="20"/>
              </w:rPr>
            </w:pPr>
            <w:r w:rsidRPr="00FD58C0">
              <w:rPr>
                <w:sz w:val="20"/>
                <w:szCs w:val="20"/>
              </w:rPr>
              <w:t>4</w:t>
            </w:r>
            <w:r w:rsidR="009C695B">
              <w:rPr>
                <w:sz w:val="20"/>
                <w:szCs w:val="20"/>
              </w:rPr>
              <w:t>19 Rec – Y6</w:t>
            </w:r>
          </w:p>
        </w:tc>
      </w:tr>
      <w:tr w:rsidR="00FD58C0" w14:paraId="2A7D54C0" w14:textId="77777777" w:rsidTr="00233EBF">
        <w:trPr>
          <w:trHeight w:val="195"/>
        </w:trPr>
        <w:tc>
          <w:tcPr>
            <w:tcW w:w="651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4BE" w14:textId="77777777" w:rsidR="00FD58C0" w:rsidRDefault="00FD58C0">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DE6B07B" w:rsidR="00FD58C0" w:rsidRPr="00FD58C0" w:rsidRDefault="00FD58C0" w:rsidP="00FD58C0">
            <w:pPr>
              <w:pStyle w:val="TableRow"/>
              <w:rPr>
                <w:sz w:val="20"/>
                <w:szCs w:val="20"/>
              </w:rPr>
            </w:pPr>
            <w:r w:rsidRPr="00FD58C0">
              <w:rPr>
                <w:sz w:val="20"/>
                <w:szCs w:val="20"/>
              </w:rPr>
              <w:t xml:space="preserve">FSM </w:t>
            </w:r>
            <w:r w:rsidR="009C695B">
              <w:rPr>
                <w:sz w:val="20"/>
                <w:szCs w:val="20"/>
              </w:rPr>
              <w:t>– 2</w:t>
            </w:r>
            <w:r w:rsidR="003374CB">
              <w:rPr>
                <w:sz w:val="20"/>
                <w:szCs w:val="20"/>
              </w:rPr>
              <w:t>9</w:t>
            </w:r>
            <w:r w:rsidR="009C695B">
              <w:rPr>
                <w:sz w:val="20"/>
                <w:szCs w:val="20"/>
              </w:rPr>
              <w:t xml:space="preserve"> (</w:t>
            </w:r>
            <w:r w:rsidR="00B03149">
              <w:rPr>
                <w:sz w:val="20"/>
                <w:szCs w:val="20"/>
              </w:rPr>
              <w:t>6.92</w:t>
            </w:r>
            <w:r w:rsidR="009C695B">
              <w:rPr>
                <w:sz w:val="20"/>
                <w:szCs w:val="20"/>
              </w:rPr>
              <w:t>%)</w:t>
            </w:r>
          </w:p>
        </w:tc>
      </w:tr>
      <w:tr w:rsidR="00FD58C0" w14:paraId="54970B97" w14:textId="77777777" w:rsidTr="00233EBF">
        <w:trPr>
          <w:trHeight w:val="195"/>
        </w:trPr>
        <w:tc>
          <w:tcPr>
            <w:tcW w:w="6517" w:type="dxa"/>
            <w:vMerge/>
            <w:tcBorders>
              <w:left w:val="single" w:sz="4" w:space="0" w:color="000000"/>
              <w:right w:val="single" w:sz="4" w:space="0" w:color="000000"/>
            </w:tcBorders>
            <w:shd w:val="clear" w:color="auto" w:fill="auto"/>
            <w:tcMar>
              <w:top w:w="0" w:type="dxa"/>
              <w:left w:w="108" w:type="dxa"/>
              <w:bottom w:w="0" w:type="dxa"/>
              <w:right w:w="108" w:type="dxa"/>
            </w:tcMar>
          </w:tcPr>
          <w:p w14:paraId="7E55D0A6" w14:textId="77777777" w:rsidR="00FD58C0" w:rsidRDefault="00FD58C0">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27A9F" w14:textId="6B188F7E" w:rsidR="00FD58C0" w:rsidRPr="00FD58C0" w:rsidRDefault="00FD58C0" w:rsidP="00FD58C0">
            <w:pPr>
              <w:pStyle w:val="TableRow"/>
              <w:rPr>
                <w:sz w:val="20"/>
                <w:szCs w:val="20"/>
              </w:rPr>
            </w:pPr>
            <w:r w:rsidRPr="00FD58C0">
              <w:rPr>
                <w:sz w:val="20"/>
                <w:szCs w:val="20"/>
              </w:rPr>
              <w:t xml:space="preserve">LAC – </w:t>
            </w:r>
            <w:r w:rsidR="009C695B">
              <w:rPr>
                <w:sz w:val="20"/>
                <w:szCs w:val="20"/>
              </w:rPr>
              <w:t>5 (1%)</w:t>
            </w:r>
          </w:p>
        </w:tc>
      </w:tr>
      <w:tr w:rsidR="00FD58C0" w14:paraId="5664005E" w14:textId="77777777" w:rsidTr="00233EBF">
        <w:trPr>
          <w:trHeight w:val="195"/>
        </w:trPr>
        <w:tc>
          <w:tcPr>
            <w:tcW w:w="651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C399" w14:textId="77777777" w:rsidR="00FD58C0" w:rsidRDefault="00FD58C0">
            <w:pPr>
              <w:pStyle w:val="TableRow"/>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5B4BF" w14:textId="23139B81" w:rsidR="00FD58C0" w:rsidRPr="00FD58C0" w:rsidRDefault="00FD58C0" w:rsidP="00FD58C0">
            <w:pPr>
              <w:pStyle w:val="TableRow"/>
              <w:rPr>
                <w:sz w:val="20"/>
                <w:szCs w:val="20"/>
              </w:rPr>
            </w:pPr>
            <w:r w:rsidRPr="00FD58C0">
              <w:rPr>
                <w:sz w:val="20"/>
                <w:szCs w:val="20"/>
              </w:rPr>
              <w:t xml:space="preserve">Post LAC -   </w:t>
            </w:r>
            <w:r w:rsidR="009C695B">
              <w:rPr>
                <w:sz w:val="20"/>
                <w:szCs w:val="20"/>
              </w:rPr>
              <w:t>7 (2%)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5D5E4" w14:textId="77777777" w:rsidR="009C695B" w:rsidRDefault="00DF5788">
            <w:pPr>
              <w:pStyle w:val="TableRow"/>
              <w:rPr>
                <w:sz w:val="20"/>
              </w:rPr>
            </w:pPr>
            <w:r>
              <w:rPr>
                <w:sz w:val="20"/>
              </w:rPr>
              <w:t xml:space="preserve">2021 </w:t>
            </w:r>
            <w:r w:rsidR="009C695B">
              <w:rPr>
                <w:sz w:val="20"/>
              </w:rPr>
              <w:t>–</w:t>
            </w:r>
            <w:r>
              <w:rPr>
                <w:sz w:val="20"/>
              </w:rPr>
              <w:t xml:space="preserve"> 2024</w:t>
            </w:r>
            <w:r w:rsidR="009C695B">
              <w:rPr>
                <w:sz w:val="20"/>
              </w:rPr>
              <w:t xml:space="preserve"> </w:t>
            </w:r>
          </w:p>
          <w:p w14:paraId="2A7D54C2" w14:textId="4EA4C556" w:rsidR="00E66558" w:rsidRPr="00FD58C0" w:rsidRDefault="009C695B">
            <w:pPr>
              <w:pStyle w:val="TableRow"/>
              <w:rPr>
                <w:sz w:val="20"/>
              </w:rPr>
            </w:pPr>
            <w:r>
              <w:rPr>
                <w:sz w:val="18"/>
                <w:szCs w:val="22"/>
              </w:rPr>
              <w:t>(</w:t>
            </w:r>
            <w:r w:rsidRPr="009C695B">
              <w:rPr>
                <w:sz w:val="18"/>
                <w:szCs w:val="22"/>
              </w:rPr>
              <w:t xml:space="preserve">Current year 2022 </w:t>
            </w:r>
            <w:r>
              <w:rPr>
                <w:sz w:val="18"/>
                <w:szCs w:val="22"/>
              </w:rPr>
              <w:t>–</w:t>
            </w:r>
            <w:r w:rsidRPr="009C695B">
              <w:rPr>
                <w:sz w:val="18"/>
                <w:szCs w:val="22"/>
              </w:rPr>
              <w:t xml:space="preserve"> 2023</w:t>
            </w:r>
            <w:r>
              <w:rPr>
                <w:sz w:val="18"/>
                <w:szCs w:val="22"/>
              </w:rPr>
              <w:t>)</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480F63A" w:rsidR="00E66558" w:rsidRPr="00FD58C0" w:rsidRDefault="00FD58C0">
            <w:pPr>
              <w:pStyle w:val="TableRow"/>
              <w:rPr>
                <w:sz w:val="20"/>
              </w:rPr>
            </w:pPr>
            <w:r>
              <w:rPr>
                <w:sz w:val="20"/>
              </w:rPr>
              <w:t>17/11</w:t>
            </w:r>
            <w:r w:rsidR="00132AF0" w:rsidRPr="00FD58C0">
              <w:rPr>
                <w:sz w:val="20"/>
              </w:rPr>
              <w:t>/2</w:t>
            </w:r>
            <w:r w:rsidR="009C695B">
              <w:rPr>
                <w:sz w:val="20"/>
              </w:rP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9EB8C06" w:rsidR="00E66558" w:rsidRPr="00FD58C0" w:rsidRDefault="00132AF0">
            <w:pPr>
              <w:pStyle w:val="TableRow"/>
              <w:rPr>
                <w:sz w:val="20"/>
              </w:rPr>
            </w:pPr>
            <w:r w:rsidRPr="00FD58C0">
              <w:rPr>
                <w:sz w:val="20"/>
              </w:rPr>
              <w:t>01/09/202</w:t>
            </w:r>
            <w:r w:rsidR="009C695B">
              <w:rPr>
                <w:sz w:val="20"/>
              </w:rPr>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7309258" w:rsidR="00E66558" w:rsidRPr="00FD58C0" w:rsidRDefault="00132AF0">
            <w:pPr>
              <w:pStyle w:val="TableRow"/>
              <w:rPr>
                <w:sz w:val="20"/>
              </w:rPr>
            </w:pPr>
            <w:r w:rsidRPr="00FD58C0">
              <w:rPr>
                <w:sz w:val="20"/>
              </w:rPr>
              <w:t>T Powell</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4646EAB" w:rsidR="00E66558" w:rsidRPr="00FD58C0" w:rsidRDefault="00132AF0">
            <w:pPr>
              <w:pStyle w:val="TableRow"/>
              <w:rPr>
                <w:sz w:val="20"/>
              </w:rPr>
            </w:pPr>
            <w:r w:rsidRPr="00FD58C0">
              <w:rPr>
                <w:sz w:val="20"/>
              </w:rPr>
              <w:t>L Timmins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3EA8C04" w:rsidR="00E66558" w:rsidRPr="00FD58C0" w:rsidRDefault="00132AF0">
            <w:pPr>
              <w:pStyle w:val="TableRow"/>
              <w:rPr>
                <w:sz w:val="20"/>
              </w:rPr>
            </w:pPr>
            <w:r w:rsidRPr="00FD58C0">
              <w:rPr>
                <w:sz w:val="20"/>
              </w:rPr>
              <w:t>J Warrington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211697A6" w:rsidR="00E66558" w:rsidRDefault="009D71E8">
            <w:pPr>
              <w:pStyle w:val="TableRow"/>
            </w:pPr>
            <w:r>
              <w:t>Pupil premium funding allocation this academic year</w:t>
            </w:r>
            <w:r w:rsidR="006520DE">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F4EB370" w:rsidR="00E66558" w:rsidRPr="00AD2707" w:rsidRDefault="00AD2707">
            <w:pPr>
              <w:pStyle w:val="TableRow"/>
            </w:pPr>
            <w:r w:rsidRPr="00AD2707">
              <w:t>£64,535.00</w:t>
            </w:r>
          </w:p>
        </w:tc>
      </w:tr>
      <w:tr w:rsidR="00F42FE1" w14:paraId="48934A93"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68B63" w14:textId="55A0BB00" w:rsidR="00F42FE1" w:rsidRDefault="00F42FE1">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E3EFE" w14:textId="40331E95" w:rsidR="00F42FE1" w:rsidRPr="00AD2707" w:rsidRDefault="00F42FE1">
            <w:pPr>
              <w:pStyle w:val="TableRow"/>
            </w:pPr>
            <w:r>
              <w:t>£0</w:t>
            </w:r>
          </w:p>
        </w:tc>
      </w:tr>
      <w:tr w:rsidR="002110C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2110CF" w:rsidRDefault="002110CF" w:rsidP="002110CF">
            <w:pPr>
              <w:pStyle w:val="TableRow"/>
              <w:rPr>
                <w:b/>
              </w:rPr>
            </w:pPr>
            <w:r>
              <w:rPr>
                <w:b/>
              </w:rPr>
              <w:t>Total budget for this academic year</w:t>
            </w:r>
          </w:p>
          <w:p w14:paraId="2A7D54E1" w14:textId="77777777" w:rsidR="002110CF" w:rsidRDefault="002110CF" w:rsidP="002110CF">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C9206C3" w:rsidR="002110CF" w:rsidRPr="009C695B" w:rsidRDefault="002110CF" w:rsidP="002110CF">
            <w:pPr>
              <w:pStyle w:val="TableRow"/>
              <w:rPr>
                <w:highlight w:val="yellow"/>
              </w:rPr>
            </w:pPr>
            <w:r w:rsidRPr="00AD2707">
              <w:t>£64,535.00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D6E72" w14:textId="74EB64F7" w:rsidR="00132AF0" w:rsidRDefault="00056D16">
            <w:pPr>
              <w:spacing w:before="120"/>
            </w:pPr>
            <w:r>
              <w:t>At Glynne Primary School we have high expectations for all pupils in our school, and believe that with good quality first teaching, effective engagement with parents and a personalised approach to meet children’s individual needs, every child can fulfil their individual potential, both academically and socially. To achieve this, we engage i</w:t>
            </w:r>
            <w:r w:rsidR="00DF5788">
              <w:t xml:space="preserve">n a range of strategies which </w:t>
            </w:r>
            <w:r>
              <w:t xml:space="preserve">challenge </w:t>
            </w:r>
            <w:r w:rsidR="00DF5788">
              <w:t xml:space="preserve">pupils </w:t>
            </w:r>
            <w:r>
              <w:t xml:space="preserve">at an appropriate level and provide support to overcome barriers to learning. We provide a rich, </w:t>
            </w:r>
            <w:r w:rsidR="00FD363E">
              <w:t>engaging,</w:t>
            </w:r>
            <w:r>
              <w:t xml:space="preserve"> and varied curriculum, which makes an exceptional contribution to pupils’ outcomes so that children are excited about their learning and achieve well.</w:t>
            </w:r>
          </w:p>
          <w:p w14:paraId="124D1A69" w14:textId="45ED2ED4" w:rsidR="00132AF0" w:rsidRDefault="00FD363E">
            <w:pPr>
              <w:spacing w:before="120"/>
              <w:rPr>
                <w:i/>
                <w:iCs/>
              </w:rPr>
            </w:pPr>
            <w:r>
              <w:t>Key interventions and approaches are adopted on a whole school level and are not only restric</w:t>
            </w:r>
            <w:r w:rsidR="00DF5788">
              <w:t>ted to pupils eligible for the pupil p</w:t>
            </w:r>
            <w:r>
              <w:t>remium. Some specific interventions and school initiatives have been m</w:t>
            </w:r>
            <w:r w:rsidR="00DF5788">
              <w:t>ade possible by allocating the pupil p</w:t>
            </w:r>
            <w:r>
              <w:t>remium funding</w:t>
            </w:r>
            <w:r w:rsidR="00346015">
              <w:t xml:space="preserve"> to them</w:t>
            </w:r>
            <w:r>
              <w:t>. Our strategies target the individualised needs</w:t>
            </w:r>
            <w:r w:rsidR="00DF5788">
              <w:t xml:space="preserve"> of our children in receipt of pupil p</w:t>
            </w:r>
            <w:r>
              <w:t>remium, with the main aim being that these children do as well as their peers with similar starting points</w:t>
            </w:r>
            <w:r w:rsidR="00DF5788">
              <w:t>, who are not eligible for the pupil p</w:t>
            </w:r>
            <w:r>
              <w:t>remium.</w:t>
            </w:r>
          </w:p>
          <w:p w14:paraId="2A7D54E9" w14:textId="31E2A904" w:rsidR="00E66558" w:rsidRPr="00FD363E" w:rsidRDefault="00FD363E" w:rsidP="00C57565">
            <w:pPr>
              <w:spacing w:before="120"/>
              <w:rPr>
                <w:i/>
                <w:iCs/>
              </w:rPr>
            </w:pPr>
            <w:r>
              <w:t xml:space="preserve">Our pupil premium strategy plan will work towards providing children with the educational support required to accelerate learning as well as support their emotional wellbeing and mental health. </w:t>
            </w:r>
            <w:r w:rsidR="00C57565">
              <w:t>By looking carefully at assessment data and through discussions at pupil progress meetings, both teaching staff and sen</w:t>
            </w:r>
            <w:r w:rsidR="00DF5788">
              <w:t>i</w:t>
            </w:r>
            <w:r w:rsidR="00C57565">
              <w:t xml:space="preserve">or leaders ensure that additional support is tailored to meet the individual needs </w:t>
            </w:r>
            <w:r w:rsidR="00DF5788">
              <w:t>of our pupils eligible for the pupil p</w:t>
            </w:r>
            <w:r w:rsidR="00C57565">
              <w:t xml:space="preserve">remium finding. </w:t>
            </w:r>
            <w:r>
              <w:t>We also aim to provide wider experiences and opportunities such as music lessons and clubs that they otherwise might not have access to</w:t>
            </w:r>
            <w:r w:rsidR="00C57565">
              <w:t>.</w:t>
            </w:r>
          </w:p>
        </w:tc>
      </w:tr>
    </w:tbl>
    <w:p w14:paraId="74A1EABA" w14:textId="77777777" w:rsidR="004D0E55" w:rsidRDefault="004D0E55">
      <w:pPr>
        <w:pStyle w:val="Heading2"/>
        <w:spacing w:before="600"/>
      </w:pPr>
    </w:p>
    <w:p w14:paraId="3DE91020" w14:textId="77777777" w:rsidR="004D0E55" w:rsidRDefault="004D0E55">
      <w:pPr>
        <w:pStyle w:val="Heading2"/>
        <w:spacing w:before="600"/>
      </w:pPr>
    </w:p>
    <w:p w14:paraId="0FD8892B" w14:textId="77777777" w:rsidR="004D0E55" w:rsidRDefault="004D0E55">
      <w:pPr>
        <w:pStyle w:val="Heading2"/>
        <w:spacing w:before="600"/>
      </w:pPr>
    </w:p>
    <w:p w14:paraId="53BAF74B" w14:textId="77777777" w:rsidR="004D0E55" w:rsidRDefault="004D0E55" w:rsidP="004D0E55"/>
    <w:p w14:paraId="165E5C49" w14:textId="77777777" w:rsidR="004D0E55" w:rsidRDefault="004D0E55" w:rsidP="004D0E55"/>
    <w:p w14:paraId="561117DF" w14:textId="68CDB521" w:rsidR="004D0E55" w:rsidRPr="004D0E55" w:rsidRDefault="004D0E55" w:rsidP="004D0E55">
      <w:pPr>
        <w:tabs>
          <w:tab w:val="left" w:pos="1230"/>
        </w:tabs>
      </w:pPr>
      <w:r>
        <w:tab/>
      </w:r>
    </w:p>
    <w:p w14:paraId="2A7D54EB" w14:textId="348FE888" w:rsidR="00E66558" w:rsidRDefault="009D71E8">
      <w:pPr>
        <w:pStyle w:val="Heading2"/>
        <w:spacing w:before="600"/>
      </w:pPr>
      <w:r>
        <w:lastRenderedPageBreak/>
        <w:t>Challenges</w:t>
      </w:r>
    </w:p>
    <w:p w14:paraId="134000DE" w14:textId="1D0ADE3C" w:rsidR="003034D2" w:rsidRPr="003034D2" w:rsidRDefault="003034D2" w:rsidP="003034D2">
      <w:pPr>
        <w:rPr>
          <w:i/>
          <w:iCs/>
          <w:sz w:val="22"/>
          <w:szCs w:val="22"/>
        </w:rPr>
      </w:pPr>
      <w:r w:rsidRPr="003034D2">
        <w:rPr>
          <w:i/>
          <w:iCs/>
          <w:sz w:val="22"/>
          <w:szCs w:val="22"/>
        </w:rPr>
        <w:t>Please note</w:t>
      </w:r>
      <w:r>
        <w:rPr>
          <w:i/>
          <w:iCs/>
          <w:sz w:val="22"/>
          <w:szCs w:val="22"/>
        </w:rPr>
        <w:t>,</w:t>
      </w:r>
      <w:r w:rsidRPr="003034D2">
        <w:rPr>
          <w:i/>
          <w:iCs/>
          <w:sz w:val="22"/>
          <w:szCs w:val="22"/>
        </w:rPr>
        <w:t xml:space="preserve"> </w:t>
      </w:r>
      <w:r w:rsidR="003B4799">
        <w:rPr>
          <w:i/>
          <w:iCs/>
          <w:sz w:val="22"/>
          <w:szCs w:val="22"/>
        </w:rPr>
        <w:t>changes/updates</w:t>
      </w:r>
      <w:r w:rsidRPr="003034D2">
        <w:rPr>
          <w:i/>
          <w:iCs/>
          <w:sz w:val="22"/>
          <w:szCs w:val="22"/>
        </w:rPr>
        <w:t xml:space="preserve"> for 2022 -2023 are in red as this is the second year of a </w:t>
      </w:r>
      <w:r w:rsidR="00BA44DC" w:rsidRPr="003034D2">
        <w:rPr>
          <w:i/>
          <w:iCs/>
          <w:sz w:val="22"/>
          <w:szCs w:val="22"/>
        </w:rPr>
        <w:t>three-year</w:t>
      </w:r>
      <w:r w:rsidRPr="003034D2">
        <w:rPr>
          <w:i/>
          <w:iCs/>
          <w:sz w:val="22"/>
          <w:szCs w:val="22"/>
        </w:rPr>
        <w:t xml:space="preserve"> strategy</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BA44DC">
        <w:trPr>
          <w:trHeight w:val="557"/>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C0B6" w14:textId="062C4F0A" w:rsidR="00D77D3C" w:rsidRPr="00BA44DC" w:rsidRDefault="000A63DA">
            <w:pPr>
              <w:pStyle w:val="TableRowCentered"/>
              <w:jc w:val="left"/>
              <w:rPr>
                <w:color w:val="FF0000"/>
              </w:rPr>
            </w:pPr>
            <w:r>
              <w:t>Fluency in Maths and English</w:t>
            </w:r>
          </w:p>
          <w:p w14:paraId="2A7D54F1" w14:textId="51D45461" w:rsidR="003034D2" w:rsidRPr="001457D9" w:rsidRDefault="00081D4A" w:rsidP="001457D9">
            <w:pPr>
              <w:pStyle w:val="TableRowCentered"/>
              <w:jc w:val="left"/>
            </w:pPr>
            <w:r>
              <w:t>Assessments</w:t>
            </w:r>
            <w:r w:rsidR="00284867">
              <w:t xml:space="preserve">, conversations with staff and data </w:t>
            </w:r>
            <w:r>
              <w:t xml:space="preserve">show a low level </w:t>
            </w:r>
            <w:r w:rsidR="00217D4C">
              <w:t xml:space="preserve">of fluency in </w:t>
            </w:r>
            <w:r w:rsidR="00C57565">
              <w:t>maths and English</w:t>
            </w:r>
            <w:r w:rsidR="00284867">
              <w:t xml:space="preserve"> for our PP pupils.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91E594B" w:rsidR="00973C6A" w:rsidRDefault="00AA29FA" w:rsidP="003034D2">
            <w:pPr>
              <w:pStyle w:val="TableRowCentered"/>
              <w:jc w:val="left"/>
              <w:rPr>
                <w:sz w:val="22"/>
                <w:szCs w:val="22"/>
              </w:rPr>
            </w:pPr>
            <w:r>
              <w:rPr>
                <w:sz w:val="22"/>
                <w:szCs w:val="22"/>
              </w:rPr>
              <w:t>End of Key stage 2 outcomes</w:t>
            </w:r>
            <w:r w:rsidR="003034D2">
              <w:rPr>
                <w:sz w:val="22"/>
                <w:szCs w:val="22"/>
              </w:rPr>
              <w:t xml:space="preserve"> </w:t>
            </w:r>
            <w:r w:rsidR="000F356E">
              <w:rPr>
                <w:sz w:val="22"/>
                <w:szCs w:val="22"/>
              </w:rPr>
              <w:t>Attainment</w:t>
            </w:r>
            <w:r w:rsidR="004947FF">
              <w:rPr>
                <w:sz w:val="22"/>
                <w:szCs w:val="22"/>
              </w:rPr>
              <w:t xml:space="preserve"> of PP children through KS2 from their KS1 outcome</w:t>
            </w:r>
            <w:r w:rsidR="00973C6A">
              <w:rPr>
                <w:sz w:val="22"/>
                <w:szCs w:val="22"/>
              </w:rPr>
              <w:t xml:space="preserve"> is lower than that of the non-</w:t>
            </w:r>
            <w:r w:rsidR="00DF5788">
              <w:rPr>
                <w:sz w:val="22"/>
                <w:szCs w:val="22"/>
              </w:rPr>
              <w:t xml:space="preserve">pupil </w:t>
            </w:r>
            <w:r w:rsidR="00973C6A">
              <w:rPr>
                <w:sz w:val="22"/>
                <w:szCs w:val="22"/>
              </w:rPr>
              <w:t xml:space="preserve">premium children. Through conversations with staff, support staff and pupils it is evident that there </w:t>
            </w:r>
            <w:proofErr w:type="gramStart"/>
            <w:r w:rsidR="00973C6A">
              <w:rPr>
                <w:sz w:val="22"/>
                <w:szCs w:val="22"/>
              </w:rPr>
              <w:t>is</w:t>
            </w:r>
            <w:proofErr w:type="gramEnd"/>
            <w:r w:rsidR="00973C6A">
              <w:rPr>
                <w:sz w:val="22"/>
                <w:szCs w:val="22"/>
              </w:rPr>
              <w:t xml:space="preserve"> often gaps in learning that is having a negative impact on the</w:t>
            </w:r>
            <w:r w:rsidR="00DF5788">
              <w:rPr>
                <w:sz w:val="22"/>
                <w:szCs w:val="22"/>
              </w:rPr>
              <w:t xml:space="preserve"> attainment of our disadvantaged</w:t>
            </w:r>
            <w:r w:rsidR="00973C6A">
              <w:rPr>
                <w:sz w:val="22"/>
                <w:szCs w:val="22"/>
              </w:rPr>
              <w:t xml:space="preserve"> pupils. This often results in more negative lea</w:t>
            </w:r>
            <w:r w:rsidR="00DF5788">
              <w:rPr>
                <w:sz w:val="22"/>
                <w:szCs w:val="22"/>
              </w:rPr>
              <w:t>r</w:t>
            </w:r>
            <w:r w:rsidR="00973C6A">
              <w:rPr>
                <w:sz w:val="22"/>
                <w:szCs w:val="22"/>
              </w:rPr>
              <w:t>ning behaviours.</w:t>
            </w:r>
            <w:r w:rsidR="00BA44DC">
              <w:rPr>
                <w:sz w:val="22"/>
                <w:szCs w:val="22"/>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2E0A9" w14:textId="3F4877AB" w:rsidR="00AA29FA" w:rsidRDefault="00AA29FA">
            <w:pPr>
              <w:pStyle w:val="TableRowCentered"/>
              <w:jc w:val="left"/>
              <w:rPr>
                <w:sz w:val="22"/>
                <w:szCs w:val="22"/>
              </w:rPr>
            </w:pPr>
            <w:r>
              <w:rPr>
                <w:sz w:val="22"/>
                <w:szCs w:val="22"/>
              </w:rPr>
              <w:t>Level of support from home</w:t>
            </w:r>
          </w:p>
          <w:p w14:paraId="2A7D54F7" w14:textId="6F54D1BA" w:rsidR="00D77D3C" w:rsidRDefault="0085027F" w:rsidP="00AA29FA">
            <w:pPr>
              <w:pStyle w:val="TableRowCentered"/>
              <w:jc w:val="left"/>
              <w:rPr>
                <w:sz w:val="22"/>
                <w:szCs w:val="22"/>
              </w:rPr>
            </w:pPr>
            <w:r>
              <w:rPr>
                <w:sz w:val="22"/>
                <w:szCs w:val="22"/>
              </w:rPr>
              <w:t xml:space="preserve">From talking to staff and support staff </w:t>
            </w:r>
            <w:r w:rsidR="00644349">
              <w:rPr>
                <w:sz w:val="22"/>
                <w:szCs w:val="22"/>
              </w:rPr>
              <w:t xml:space="preserve">and identifying </w:t>
            </w:r>
            <w:r>
              <w:rPr>
                <w:sz w:val="22"/>
                <w:szCs w:val="22"/>
              </w:rPr>
              <w:t xml:space="preserve">the barriers to leaning that the disadvantaged pupils have, the level of support from home is notably </w:t>
            </w:r>
            <w:r w:rsidR="00644349">
              <w:rPr>
                <w:sz w:val="22"/>
                <w:szCs w:val="22"/>
              </w:rPr>
              <w:t xml:space="preserve">poorer </w:t>
            </w:r>
            <w:r>
              <w:rPr>
                <w:sz w:val="22"/>
                <w:szCs w:val="22"/>
              </w:rPr>
              <w:t>for our disadvantaged pupils.</w:t>
            </w:r>
            <w:r w:rsidR="00CE7359">
              <w:rPr>
                <w:sz w:val="22"/>
                <w:szCs w:val="22"/>
              </w:rPr>
              <w:t xml:space="preserve"> This is more significant</w:t>
            </w:r>
            <w:r>
              <w:rPr>
                <w:sz w:val="22"/>
                <w:szCs w:val="22"/>
              </w:rPr>
              <w:t xml:space="preserve"> for our reading progress in KS1 with our disadvantaged pupils having limited reading support from home. </w:t>
            </w:r>
          </w:p>
        </w:tc>
      </w:tr>
      <w:tr w:rsidR="00973C6A" w14:paraId="6B55F68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740E" w14:textId="0C2E2F2F" w:rsidR="00973C6A" w:rsidRDefault="00B5749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E0B3" w14:textId="727954FA" w:rsidR="00973C6A" w:rsidRPr="00644349" w:rsidRDefault="00AA29FA">
            <w:pPr>
              <w:pStyle w:val="TableRowCentered"/>
              <w:jc w:val="left"/>
              <w:rPr>
                <w:iCs/>
                <w:color w:val="FF0000"/>
                <w:sz w:val="22"/>
              </w:rPr>
            </w:pPr>
            <w:r>
              <w:rPr>
                <w:iCs/>
                <w:sz w:val="22"/>
              </w:rPr>
              <w:t xml:space="preserve">Well-being </w:t>
            </w:r>
            <w:r w:rsidR="00644349">
              <w:rPr>
                <w:iCs/>
                <w:sz w:val="22"/>
              </w:rPr>
              <w:t xml:space="preserve">– </w:t>
            </w:r>
            <w:r w:rsidR="00644349" w:rsidRPr="00644349">
              <w:rPr>
                <w:iCs/>
                <w:color w:val="FF0000"/>
                <w:sz w:val="22"/>
              </w:rPr>
              <w:t xml:space="preserve">resilience </w:t>
            </w:r>
            <w:r w:rsidR="00AE4D41">
              <w:rPr>
                <w:iCs/>
                <w:color w:val="FF0000"/>
                <w:sz w:val="22"/>
              </w:rPr>
              <w:t>in</w:t>
            </w:r>
            <w:r w:rsidR="00644349" w:rsidRPr="00644349">
              <w:rPr>
                <w:iCs/>
                <w:color w:val="FF0000"/>
                <w:sz w:val="22"/>
              </w:rPr>
              <w:t xml:space="preserve"> learning.</w:t>
            </w:r>
          </w:p>
          <w:p w14:paraId="5D465626" w14:textId="372E5BFB" w:rsidR="00AA29FA" w:rsidRDefault="00AA29FA">
            <w:pPr>
              <w:pStyle w:val="TableRowCentered"/>
              <w:jc w:val="left"/>
              <w:rPr>
                <w:iCs/>
                <w:sz w:val="22"/>
              </w:rPr>
            </w:pPr>
            <w:r>
              <w:rPr>
                <w:iCs/>
                <w:sz w:val="22"/>
              </w:rPr>
              <w:t>Our observations and conversations ind</w:t>
            </w:r>
            <w:r w:rsidR="00B5749A">
              <w:rPr>
                <w:iCs/>
                <w:sz w:val="22"/>
              </w:rPr>
              <w:t>icate that the education and well</w:t>
            </w:r>
            <w:r>
              <w:rPr>
                <w:iCs/>
                <w:sz w:val="22"/>
              </w:rPr>
              <w:t xml:space="preserve">-being of many of our disadvantaged pupils have been impacted by partial school closure to a greater extent than for other pupils. This challenge is supported by national studies. </w:t>
            </w:r>
          </w:p>
          <w:p w14:paraId="3BB7DB78" w14:textId="23FEB1A7" w:rsidR="00B5749A" w:rsidRDefault="00AA29FA" w:rsidP="00B5749A">
            <w:pPr>
              <w:pStyle w:val="TableRowCentered"/>
              <w:jc w:val="left"/>
              <w:rPr>
                <w:iCs/>
                <w:sz w:val="22"/>
              </w:rPr>
            </w:pPr>
            <w:r>
              <w:rPr>
                <w:iCs/>
                <w:sz w:val="22"/>
              </w:rPr>
              <w:t xml:space="preserve">In </w:t>
            </w:r>
            <w:r w:rsidR="00120906">
              <w:rPr>
                <w:iCs/>
                <w:sz w:val="22"/>
              </w:rPr>
              <w:t>addition,</w:t>
            </w:r>
            <w:r>
              <w:rPr>
                <w:iCs/>
                <w:sz w:val="22"/>
              </w:rPr>
              <w:t xml:space="preserve"> limited access to home learning, digital technology and enrichment opportunities during the partial closures has also impacted </w:t>
            </w:r>
            <w:r w:rsidR="00B5749A">
              <w:rPr>
                <w:iCs/>
                <w:sz w:val="22"/>
              </w:rPr>
              <w:t xml:space="preserve">- </w:t>
            </w:r>
            <w:r>
              <w:rPr>
                <w:iCs/>
                <w:sz w:val="22"/>
              </w:rPr>
              <w:t>lead</w:t>
            </w:r>
            <w:r w:rsidR="00B5749A">
              <w:rPr>
                <w:iCs/>
                <w:sz w:val="22"/>
              </w:rPr>
              <w:t>ing to gaps in knowledge and some negative learning behaviours. Including a lack of self-belief, resilience, and readiness to learn. This can often impact independence and progress.</w:t>
            </w:r>
          </w:p>
          <w:p w14:paraId="2E9027DC" w14:textId="0289CFF7" w:rsidR="00B5749A" w:rsidRPr="00644349" w:rsidRDefault="00644349" w:rsidP="00644349">
            <w:pPr>
              <w:pStyle w:val="TableRowCentered"/>
              <w:jc w:val="left"/>
              <w:rPr>
                <w:iCs/>
                <w:color w:val="FF0000"/>
                <w:sz w:val="22"/>
              </w:rPr>
            </w:pPr>
            <w:r w:rsidRPr="00644349">
              <w:rPr>
                <w:iCs/>
                <w:color w:val="FF0000"/>
                <w:sz w:val="22"/>
              </w:rPr>
              <w:t xml:space="preserve">Resilience </w:t>
            </w:r>
            <w:r w:rsidR="00AE4D41">
              <w:rPr>
                <w:iCs/>
                <w:color w:val="FF0000"/>
                <w:sz w:val="22"/>
              </w:rPr>
              <w:t>in</w:t>
            </w:r>
            <w:r w:rsidRPr="00644349">
              <w:rPr>
                <w:iCs/>
                <w:color w:val="FF0000"/>
                <w:sz w:val="22"/>
              </w:rPr>
              <w:t xml:space="preserve"> learning and learning attitudes of our PP children are often lower that the non-PP children. Building positive attitudes to learning and self-belief is key.</w:t>
            </w:r>
          </w:p>
        </w:tc>
      </w:tr>
      <w:tr w:rsidR="00457257" w14:paraId="6EA1C15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F1862" w14:textId="790D3F96" w:rsidR="00457257" w:rsidRDefault="00B5749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8996" w14:textId="4F091EF3" w:rsidR="00457257" w:rsidRPr="003B4799" w:rsidRDefault="00457257">
            <w:pPr>
              <w:pStyle w:val="TableRowCentered"/>
              <w:jc w:val="left"/>
              <w:rPr>
                <w:iCs/>
                <w:color w:val="FF0000"/>
                <w:sz w:val="22"/>
              </w:rPr>
            </w:pPr>
            <w:r>
              <w:rPr>
                <w:iCs/>
                <w:sz w:val="22"/>
              </w:rPr>
              <w:t>Attendance</w:t>
            </w:r>
            <w:r w:rsidR="003B4799">
              <w:rPr>
                <w:iCs/>
                <w:sz w:val="22"/>
              </w:rPr>
              <w:t xml:space="preserve"> – </w:t>
            </w:r>
            <w:r w:rsidR="003B4799" w:rsidRPr="003B4799">
              <w:rPr>
                <w:iCs/>
                <w:color w:val="FF0000"/>
                <w:sz w:val="22"/>
              </w:rPr>
              <w:t>Whole school SDP focus</w:t>
            </w:r>
          </w:p>
          <w:p w14:paraId="004FD0D8" w14:textId="70495581" w:rsidR="000334BA" w:rsidRPr="006A1C77" w:rsidRDefault="00457257" w:rsidP="000334BA">
            <w:pPr>
              <w:pStyle w:val="TableRowCentered"/>
              <w:jc w:val="left"/>
              <w:rPr>
                <w:iCs/>
                <w:sz w:val="22"/>
              </w:rPr>
            </w:pPr>
            <w:r>
              <w:rPr>
                <w:iCs/>
                <w:sz w:val="22"/>
              </w:rPr>
              <w:t>O</w:t>
            </w:r>
            <w:r w:rsidR="000334BA">
              <w:rPr>
                <w:iCs/>
                <w:sz w:val="22"/>
              </w:rPr>
              <w:t>ur school attendance target is</w:t>
            </w:r>
            <w:r>
              <w:rPr>
                <w:iCs/>
                <w:sz w:val="22"/>
              </w:rPr>
              <w:t xml:space="preserve"> 97</w:t>
            </w:r>
            <w:r w:rsidR="000334BA">
              <w:rPr>
                <w:iCs/>
                <w:sz w:val="22"/>
              </w:rPr>
              <w:t xml:space="preserve">%, </w:t>
            </w:r>
            <w:r w:rsidR="000334BA" w:rsidRPr="006A1C77">
              <w:rPr>
                <w:iCs/>
                <w:sz w:val="22"/>
              </w:rPr>
              <w:t>Our</w:t>
            </w:r>
            <w:r w:rsidR="007A2432" w:rsidRPr="006A1C77">
              <w:rPr>
                <w:iCs/>
                <w:sz w:val="22"/>
              </w:rPr>
              <w:t xml:space="preserve"> </w:t>
            </w:r>
            <w:r w:rsidR="000334BA" w:rsidRPr="006A1C77">
              <w:rPr>
                <w:iCs/>
                <w:sz w:val="22"/>
              </w:rPr>
              <w:t>attendance data from last year</w:t>
            </w:r>
            <w:r w:rsidR="00060813" w:rsidRPr="006A1C77">
              <w:rPr>
                <w:iCs/>
                <w:sz w:val="22"/>
              </w:rPr>
              <w:t xml:space="preserve"> </w:t>
            </w:r>
            <w:r w:rsidR="000334BA" w:rsidRPr="006A1C77">
              <w:rPr>
                <w:iCs/>
                <w:sz w:val="22"/>
              </w:rPr>
              <w:t xml:space="preserve">shows that our pupil premium children had an average attendance of </w:t>
            </w:r>
            <w:r w:rsidR="00060813" w:rsidRPr="006A1C77">
              <w:rPr>
                <w:iCs/>
                <w:sz w:val="22"/>
              </w:rPr>
              <w:t>91</w:t>
            </w:r>
            <w:r w:rsidR="000334BA" w:rsidRPr="006A1C77">
              <w:rPr>
                <w:iCs/>
                <w:sz w:val="22"/>
              </w:rPr>
              <w:t>% compared to our non- pupil premium pupils who had an average attendance of 9</w:t>
            </w:r>
            <w:r w:rsidR="006A1C77" w:rsidRPr="006A1C77">
              <w:rPr>
                <w:iCs/>
                <w:sz w:val="22"/>
              </w:rPr>
              <w:t>4</w:t>
            </w:r>
            <w:r w:rsidR="000334BA" w:rsidRPr="006A1C77">
              <w:rPr>
                <w:iCs/>
                <w:sz w:val="22"/>
              </w:rPr>
              <w:t>%.</w:t>
            </w:r>
          </w:p>
          <w:p w14:paraId="48E75B2E" w14:textId="0739A095" w:rsidR="00555B33" w:rsidRDefault="000334BA" w:rsidP="00555B33">
            <w:pPr>
              <w:pStyle w:val="TableRowCentered"/>
              <w:jc w:val="left"/>
              <w:rPr>
                <w:iCs/>
                <w:sz w:val="22"/>
              </w:rPr>
            </w:pPr>
            <w:r w:rsidRPr="006A1C77">
              <w:rPr>
                <w:iCs/>
                <w:sz w:val="22"/>
              </w:rPr>
              <w:t>Therefore, absence is contributing negatively on the progress of our pupil premium pupils.</w:t>
            </w:r>
            <w:r>
              <w:rPr>
                <w:iCs/>
                <w:sz w:val="22"/>
              </w:rPr>
              <w:t xml:space="preserve">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153" w:type="pct"/>
        <w:tblCellMar>
          <w:left w:w="10" w:type="dxa"/>
          <w:right w:w="10" w:type="dxa"/>
        </w:tblCellMar>
        <w:tblLook w:val="04A0" w:firstRow="1" w:lastRow="0" w:firstColumn="1" w:lastColumn="0" w:noHBand="0" w:noVBand="1"/>
      </w:tblPr>
      <w:tblGrid>
        <w:gridCol w:w="3256"/>
        <w:gridCol w:w="6520"/>
      </w:tblGrid>
      <w:tr w:rsidR="00E66558" w14:paraId="2A7D5503" w14:textId="77777777" w:rsidTr="00511C3C">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511C3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E29E9A4" w:rsidR="00E66558" w:rsidRDefault="003C0124" w:rsidP="00511C3C">
            <w:pPr>
              <w:pStyle w:val="TableRow"/>
              <w:numPr>
                <w:ilvl w:val="0"/>
                <w:numId w:val="14"/>
              </w:numPr>
              <w:ind w:left="171" w:hanging="181"/>
            </w:pPr>
            <w:r>
              <w:t xml:space="preserve">To maintain good </w:t>
            </w:r>
            <w:r w:rsidRPr="00511C3C">
              <w:rPr>
                <w:b/>
                <w:bCs/>
              </w:rPr>
              <w:t>progress</w:t>
            </w:r>
            <w:r>
              <w:t xml:space="preserve"> and attainment for pupils in receipt of pupil premium funding for reading writing and maths throughout school.</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B1BFD" w14:textId="52B0A289" w:rsidR="002A5260" w:rsidRPr="002A5260" w:rsidRDefault="002A5260" w:rsidP="002A5260">
            <w:pPr>
              <w:pStyle w:val="TableRowCentered"/>
              <w:numPr>
                <w:ilvl w:val="0"/>
                <w:numId w:val="14"/>
              </w:numPr>
              <w:ind w:left="174" w:hanging="177"/>
              <w:jc w:val="left"/>
              <w:rPr>
                <w:sz w:val="22"/>
                <w:szCs w:val="22"/>
              </w:rPr>
            </w:pPr>
            <w:r>
              <w:t xml:space="preserve">Quality first teaching ensures that pupils in receipt of pupil premium are given high priority therefore strengthening the outcomes of at least expected </w:t>
            </w:r>
            <w:r w:rsidRPr="00511C3C">
              <w:rPr>
                <w:b/>
                <w:bCs/>
              </w:rPr>
              <w:t xml:space="preserve">progress </w:t>
            </w:r>
            <w:r>
              <w:t xml:space="preserve">for </w:t>
            </w:r>
            <w:r w:rsidR="004B7320">
              <w:t xml:space="preserve">pupils is receipt of PP funding </w:t>
            </w:r>
            <w:r w:rsidR="00A24795">
              <w:t>by</w:t>
            </w:r>
            <w:r w:rsidR="004B7320">
              <w:t xml:space="preserve"> 2024/25</w:t>
            </w:r>
          </w:p>
          <w:p w14:paraId="5CA63725" w14:textId="740432CD" w:rsidR="002A5260" w:rsidRPr="00437B72" w:rsidRDefault="002A5260" w:rsidP="00437B72">
            <w:pPr>
              <w:pStyle w:val="TableRowCentered"/>
              <w:numPr>
                <w:ilvl w:val="0"/>
                <w:numId w:val="14"/>
              </w:numPr>
              <w:ind w:left="174" w:hanging="177"/>
              <w:jc w:val="left"/>
              <w:rPr>
                <w:sz w:val="22"/>
                <w:szCs w:val="22"/>
              </w:rPr>
            </w:pPr>
            <w:r w:rsidRPr="002A5260">
              <w:rPr>
                <w:b/>
                <w:bCs/>
              </w:rPr>
              <w:t>Additional</w:t>
            </w:r>
            <w:r>
              <w:t xml:space="preserve"> targeted support to pupil premium children for reading, writing and maths is identified and provided by L3 teaching assistants</w:t>
            </w:r>
            <w:r w:rsidR="00437B72">
              <w:t xml:space="preserve"> </w:t>
            </w:r>
            <w:r w:rsidR="00511C3C">
              <w:t xml:space="preserve">and by wave 1 support in class </w:t>
            </w:r>
            <w:r w:rsidR="00437B72">
              <w:t>strengthen</w:t>
            </w:r>
            <w:r w:rsidR="006E75D1">
              <w:t xml:space="preserve">ing </w:t>
            </w:r>
            <w:r w:rsidR="00437B72">
              <w:t>progress for our PP pupils.</w:t>
            </w:r>
          </w:p>
          <w:p w14:paraId="21A08EBE" w14:textId="65E44EB1" w:rsidR="002A5260" w:rsidRPr="002A5260" w:rsidRDefault="00437B72" w:rsidP="002A5260">
            <w:pPr>
              <w:pStyle w:val="TableRowCentered"/>
              <w:numPr>
                <w:ilvl w:val="0"/>
                <w:numId w:val="14"/>
              </w:numPr>
              <w:ind w:left="174" w:hanging="177"/>
              <w:jc w:val="left"/>
              <w:rPr>
                <w:sz w:val="22"/>
                <w:szCs w:val="22"/>
              </w:rPr>
            </w:pPr>
            <w:r>
              <w:t>The n</w:t>
            </w:r>
            <w:r w:rsidR="002A5260">
              <w:t xml:space="preserve">eeds of pupil premium are discussed regularly with phase leaders, senior leaders and support staff at phase meetings, pupil progress meetings and planning meetings. </w:t>
            </w:r>
            <w:r>
              <w:t xml:space="preserve">This will also include analysis of data enabling support to be targeted exactly where individuals most need it. </w:t>
            </w:r>
          </w:p>
          <w:p w14:paraId="2A7D5505" w14:textId="554D00A0" w:rsidR="00E66558" w:rsidRDefault="002A5260" w:rsidP="002A5260">
            <w:pPr>
              <w:pStyle w:val="TableRowCentered"/>
              <w:numPr>
                <w:ilvl w:val="0"/>
                <w:numId w:val="14"/>
              </w:numPr>
              <w:ind w:left="174" w:hanging="177"/>
              <w:jc w:val="left"/>
              <w:rPr>
                <w:sz w:val="22"/>
                <w:szCs w:val="22"/>
              </w:rPr>
            </w:pPr>
            <w:r>
              <w:t>Ensuring aim higher is used for pp children who are working at mastery level</w:t>
            </w:r>
            <w:r w:rsidR="00437B72">
              <w:t xml:space="preserve"> will provide </w:t>
            </w:r>
            <w:r w:rsidR="002507D1">
              <w:t xml:space="preserve">the correct level of challenge enabling continued progress. </w:t>
            </w:r>
          </w:p>
        </w:tc>
      </w:tr>
      <w:tr w:rsidR="00E66558" w14:paraId="2A7D5509" w14:textId="77777777" w:rsidTr="00511C3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94F6C4C" w:rsidR="00E66558" w:rsidRDefault="003C0124" w:rsidP="003C0124">
            <w:pPr>
              <w:pStyle w:val="TableRow"/>
              <w:numPr>
                <w:ilvl w:val="0"/>
                <w:numId w:val="14"/>
              </w:numPr>
              <w:rPr>
                <w:sz w:val="22"/>
                <w:szCs w:val="22"/>
              </w:rPr>
            </w:pPr>
            <w:r>
              <w:t xml:space="preserve">The gap is narrowed in the progress and attainment of PP and non-PP children from their end of KS1 outcome to end of KS2 outcome.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433E9" w14:textId="3D747AFA" w:rsidR="00E66558" w:rsidRPr="00511C3C" w:rsidRDefault="005E372E" w:rsidP="005E372E">
            <w:pPr>
              <w:pStyle w:val="TableRowCentered"/>
              <w:numPr>
                <w:ilvl w:val="0"/>
                <w:numId w:val="14"/>
              </w:numPr>
              <w:ind w:left="313"/>
              <w:jc w:val="left"/>
              <w:rPr>
                <w:color w:val="FF0000"/>
                <w:szCs w:val="22"/>
              </w:rPr>
            </w:pPr>
            <w:r w:rsidRPr="00DF5788">
              <w:rPr>
                <w:szCs w:val="22"/>
              </w:rPr>
              <w:t>KS2</w:t>
            </w:r>
            <w:r w:rsidR="00DF5788">
              <w:rPr>
                <w:szCs w:val="22"/>
              </w:rPr>
              <w:t xml:space="preserve"> reading, writing and maths out</w:t>
            </w:r>
            <w:r w:rsidRPr="00DF5788">
              <w:rPr>
                <w:szCs w:val="22"/>
              </w:rPr>
              <w:t xml:space="preserve">comes show an upward trend over the next three years in the percentage of disadvantaged pupils meeting the expected standard. </w:t>
            </w:r>
          </w:p>
          <w:p w14:paraId="5BBD9143" w14:textId="5E2DEF79" w:rsidR="005E372E" w:rsidRPr="00511C3C" w:rsidRDefault="005E372E" w:rsidP="005E372E">
            <w:pPr>
              <w:pStyle w:val="TableRowCentered"/>
              <w:numPr>
                <w:ilvl w:val="0"/>
                <w:numId w:val="14"/>
              </w:numPr>
              <w:ind w:left="313"/>
              <w:jc w:val="left"/>
              <w:rPr>
                <w:color w:val="FF0000"/>
                <w:szCs w:val="22"/>
              </w:rPr>
            </w:pPr>
            <w:r w:rsidRPr="00DF5788">
              <w:rPr>
                <w:szCs w:val="22"/>
              </w:rPr>
              <w:t xml:space="preserve">There is an upward trend in the number of pupils who are disadvantaged and </w:t>
            </w:r>
            <w:r w:rsidR="00FE5742">
              <w:rPr>
                <w:szCs w:val="22"/>
              </w:rPr>
              <w:t>SEND</w:t>
            </w:r>
            <w:r w:rsidRPr="00DF5788">
              <w:rPr>
                <w:szCs w:val="22"/>
              </w:rPr>
              <w:t xml:space="preserve"> achieving their expected progress throughout KS2.</w:t>
            </w:r>
          </w:p>
          <w:p w14:paraId="2A7D5508" w14:textId="41EDD2D2" w:rsidR="005E372E" w:rsidRDefault="005E372E" w:rsidP="005E372E">
            <w:pPr>
              <w:pStyle w:val="TableRowCentered"/>
              <w:ind w:left="313"/>
              <w:jc w:val="left"/>
              <w:rPr>
                <w:sz w:val="22"/>
                <w:szCs w:val="22"/>
              </w:rPr>
            </w:pPr>
          </w:p>
        </w:tc>
      </w:tr>
      <w:tr w:rsidR="00116101" w14:paraId="59AE18B2" w14:textId="77777777" w:rsidTr="00511C3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674D0" w14:textId="735D75CC" w:rsidR="00116101" w:rsidRDefault="00116101" w:rsidP="003C0124">
            <w:pPr>
              <w:pStyle w:val="TableRow"/>
              <w:numPr>
                <w:ilvl w:val="0"/>
                <w:numId w:val="14"/>
              </w:numPr>
            </w:pPr>
            <w:r>
              <w:t xml:space="preserve">Parents of all pupils in particular our disadvantaged pupils feel able and more confident to support reading and homework at home.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9E24" w14:textId="6013D179" w:rsidR="00116101" w:rsidRDefault="00116101" w:rsidP="002507D1">
            <w:pPr>
              <w:pStyle w:val="TableRowCentered"/>
              <w:numPr>
                <w:ilvl w:val="0"/>
                <w:numId w:val="14"/>
              </w:numPr>
              <w:ind w:left="313"/>
              <w:jc w:val="left"/>
            </w:pPr>
            <w:r>
              <w:t xml:space="preserve">The progress and attainment gap between our disadvantaged </w:t>
            </w:r>
            <w:r w:rsidR="00AA18A4">
              <w:t xml:space="preserve">pupils </w:t>
            </w:r>
            <w:r>
              <w:t>and non-</w:t>
            </w:r>
            <w:r w:rsidR="00AA18A4">
              <w:t>disadvantaged</w:t>
            </w:r>
            <w:r>
              <w:t xml:space="preserve"> pupils </w:t>
            </w:r>
            <w:r w:rsidR="00AA18A4">
              <w:t>in KS1 for reading is narrowed.</w:t>
            </w:r>
            <w:r w:rsidR="00511C3C">
              <w:t xml:space="preserve"> </w:t>
            </w:r>
          </w:p>
          <w:p w14:paraId="2246D300" w14:textId="10BE654E" w:rsidR="00AA18A4" w:rsidRDefault="00AA18A4" w:rsidP="002507D1">
            <w:pPr>
              <w:pStyle w:val="TableRowCentered"/>
              <w:numPr>
                <w:ilvl w:val="0"/>
                <w:numId w:val="14"/>
              </w:numPr>
              <w:ind w:left="313"/>
              <w:jc w:val="left"/>
            </w:pPr>
            <w:r>
              <w:t>There is an increase in parent engagement and support with reading. This will be meas</w:t>
            </w:r>
            <w:r w:rsidR="00DF5788">
              <w:t>ured across the next 3</w:t>
            </w:r>
            <w:r>
              <w:t xml:space="preserve"> years.</w:t>
            </w:r>
          </w:p>
          <w:p w14:paraId="33E00217" w14:textId="1AD3E5CF" w:rsidR="00AA18A4" w:rsidRDefault="00AA18A4" w:rsidP="00AA18A4">
            <w:pPr>
              <w:pStyle w:val="TableRowCentered"/>
              <w:numPr>
                <w:ilvl w:val="0"/>
                <w:numId w:val="18"/>
              </w:numPr>
              <w:jc w:val="left"/>
            </w:pPr>
            <w:r>
              <w:t>Engagement in parent workshops</w:t>
            </w:r>
          </w:p>
          <w:p w14:paraId="46AC43B4" w14:textId="1CA7E022" w:rsidR="00511C3C" w:rsidRDefault="00AA18A4" w:rsidP="00511C3C">
            <w:pPr>
              <w:pStyle w:val="TableRowCentered"/>
              <w:numPr>
                <w:ilvl w:val="0"/>
                <w:numId w:val="18"/>
              </w:numPr>
              <w:jc w:val="left"/>
            </w:pPr>
            <w:r>
              <w:t>Increase in the home reading</w:t>
            </w:r>
          </w:p>
        </w:tc>
      </w:tr>
      <w:tr w:rsidR="00E66558" w14:paraId="2A7D550C" w14:textId="77777777" w:rsidTr="00511C3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3C255FC" w:rsidR="00E66558" w:rsidRDefault="00B5749A" w:rsidP="00B5749A">
            <w:pPr>
              <w:pStyle w:val="TableRow"/>
              <w:numPr>
                <w:ilvl w:val="0"/>
                <w:numId w:val="14"/>
              </w:numPr>
              <w:rPr>
                <w:sz w:val="22"/>
                <w:szCs w:val="22"/>
              </w:rPr>
            </w:pPr>
            <w:r>
              <w:t xml:space="preserve">To achieve and sustain </w:t>
            </w:r>
            <w:r w:rsidR="003C0124">
              <w:t xml:space="preserve">improved </w:t>
            </w:r>
            <w:r w:rsidR="00DF5788">
              <w:t xml:space="preserve">well –being </w:t>
            </w:r>
            <w:r>
              <w:t>and learning behaviours.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BB7B0" w14:textId="5DD90EF6" w:rsidR="00E66558" w:rsidRPr="00116101" w:rsidRDefault="00116101" w:rsidP="002507D1">
            <w:pPr>
              <w:pStyle w:val="TableRowCentered"/>
              <w:numPr>
                <w:ilvl w:val="0"/>
                <w:numId w:val="14"/>
              </w:numPr>
              <w:ind w:left="313"/>
              <w:jc w:val="left"/>
              <w:rPr>
                <w:sz w:val="22"/>
                <w:szCs w:val="22"/>
              </w:rPr>
            </w:pPr>
            <w:r>
              <w:t xml:space="preserve">As a result of using support staff </w:t>
            </w:r>
            <w:r w:rsidR="003C0124">
              <w:t>effectively to challenge and guide children without creating an</w:t>
            </w:r>
            <w:r>
              <w:t xml:space="preserve"> over reliance on adult support, pupils will gain confidence, self-belief and become more independent learners.</w:t>
            </w:r>
          </w:p>
          <w:p w14:paraId="6B1FD539" w14:textId="3ADEA2D8" w:rsidR="00116101" w:rsidRPr="00ED44EF" w:rsidRDefault="00116101" w:rsidP="002507D1">
            <w:pPr>
              <w:pStyle w:val="TableRowCentered"/>
              <w:numPr>
                <w:ilvl w:val="0"/>
                <w:numId w:val="14"/>
              </w:numPr>
              <w:ind w:left="313"/>
              <w:jc w:val="left"/>
              <w:rPr>
                <w:sz w:val="22"/>
                <w:szCs w:val="22"/>
              </w:rPr>
            </w:pPr>
            <w:r>
              <w:t xml:space="preserve">As a result of training support staff in MITA and revisiting this training over the next year we will see more resilience and independence in our pp learners </w:t>
            </w:r>
            <w:r>
              <w:lastRenderedPageBreak/>
              <w:t xml:space="preserve">therefore an increase in progress. This project will build up </w:t>
            </w:r>
            <w:r w:rsidR="009F4F51">
              <w:t>to see an impact over the next 3</w:t>
            </w:r>
            <w:r>
              <w:t xml:space="preserve"> years.</w:t>
            </w:r>
          </w:p>
          <w:p w14:paraId="0A1A032D" w14:textId="30B358BE" w:rsidR="00ED44EF" w:rsidRPr="00ED44EF" w:rsidRDefault="00ED44EF" w:rsidP="002507D1">
            <w:pPr>
              <w:pStyle w:val="TableRowCentered"/>
              <w:numPr>
                <w:ilvl w:val="0"/>
                <w:numId w:val="14"/>
              </w:numPr>
              <w:ind w:left="313"/>
              <w:jc w:val="left"/>
              <w:rPr>
                <w:color w:val="FF0000"/>
                <w:sz w:val="22"/>
                <w:szCs w:val="22"/>
              </w:rPr>
            </w:pPr>
            <w:r w:rsidRPr="00ED44EF">
              <w:rPr>
                <w:color w:val="FF0000"/>
                <w:szCs w:val="22"/>
              </w:rPr>
              <w:t>Ensuring PP pupils are scaffolded with their learning in the classroom will have an impact on learning attitudes and independence.</w:t>
            </w:r>
          </w:p>
          <w:p w14:paraId="3638F895" w14:textId="77777777" w:rsidR="00116101" w:rsidRPr="009451AA" w:rsidRDefault="00116101" w:rsidP="00116101">
            <w:pPr>
              <w:pStyle w:val="TableRowCentered"/>
              <w:ind w:left="313"/>
              <w:jc w:val="left"/>
              <w:rPr>
                <w:sz w:val="2"/>
                <w:szCs w:val="8"/>
              </w:rPr>
            </w:pPr>
          </w:p>
          <w:p w14:paraId="524C7F91" w14:textId="66930428" w:rsidR="00116101" w:rsidRPr="00116101" w:rsidRDefault="00116101" w:rsidP="00116101">
            <w:pPr>
              <w:pStyle w:val="TableRowCentered"/>
              <w:numPr>
                <w:ilvl w:val="0"/>
                <w:numId w:val="17"/>
              </w:numPr>
              <w:jc w:val="left"/>
              <w:rPr>
                <w:sz w:val="22"/>
                <w:szCs w:val="22"/>
              </w:rPr>
            </w:pPr>
            <w:r>
              <w:t>Qualitative data from student voice, staff conversations and observations.</w:t>
            </w:r>
          </w:p>
          <w:p w14:paraId="01011A3D" w14:textId="77777777" w:rsidR="00116101" w:rsidRDefault="00116101" w:rsidP="00116101">
            <w:pPr>
              <w:pStyle w:val="TableRowCentered"/>
              <w:numPr>
                <w:ilvl w:val="0"/>
                <w:numId w:val="17"/>
              </w:numPr>
              <w:jc w:val="left"/>
              <w:rPr>
                <w:szCs w:val="22"/>
              </w:rPr>
            </w:pPr>
            <w:r w:rsidRPr="00116101">
              <w:rPr>
                <w:szCs w:val="22"/>
              </w:rPr>
              <w:t>An increase in participation in enrichment activities particularly among disadvantaged pupils.</w:t>
            </w:r>
          </w:p>
          <w:p w14:paraId="2A7D550B" w14:textId="08CB9CC5" w:rsidR="00116101" w:rsidRPr="00116101" w:rsidRDefault="00116101" w:rsidP="00116101">
            <w:pPr>
              <w:pStyle w:val="TableRowCentered"/>
              <w:numPr>
                <w:ilvl w:val="0"/>
                <w:numId w:val="17"/>
              </w:numPr>
              <w:jc w:val="left"/>
              <w:rPr>
                <w:szCs w:val="22"/>
              </w:rPr>
            </w:pPr>
            <w:r>
              <w:rPr>
                <w:szCs w:val="22"/>
              </w:rPr>
              <w:t xml:space="preserve">Analysis of performance of PP pupils over the next </w:t>
            </w:r>
            <w:r w:rsidR="00ED44EF">
              <w:rPr>
                <w:szCs w:val="22"/>
              </w:rPr>
              <w:t>3</w:t>
            </w:r>
            <w:r>
              <w:rPr>
                <w:szCs w:val="22"/>
              </w:rPr>
              <w:t xml:space="preserve"> years of internal assessment data. </w:t>
            </w:r>
          </w:p>
        </w:tc>
      </w:tr>
      <w:tr w:rsidR="00E66558" w14:paraId="2A7D550F" w14:textId="77777777" w:rsidTr="00511C3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EEC00E0" w:rsidR="00E66558" w:rsidRPr="003C0124" w:rsidRDefault="00B5749A" w:rsidP="003C0124">
            <w:pPr>
              <w:pStyle w:val="TableRow"/>
              <w:numPr>
                <w:ilvl w:val="0"/>
                <w:numId w:val="14"/>
              </w:numPr>
              <w:rPr>
                <w:sz w:val="22"/>
                <w:szCs w:val="22"/>
              </w:rPr>
            </w:pPr>
            <w:r w:rsidRPr="009F4F51">
              <w:rPr>
                <w:szCs w:val="22"/>
              </w:rPr>
              <w:lastRenderedPageBreak/>
              <w:t xml:space="preserve">To sustain high attendance for all pupils particularly our disadvantaged pupils.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0CADF" w14:textId="6C603BA4" w:rsidR="0050198E" w:rsidRPr="009F4F51" w:rsidRDefault="0050198E" w:rsidP="004B7320">
            <w:pPr>
              <w:pStyle w:val="TableRowCentered"/>
              <w:jc w:val="left"/>
              <w:rPr>
                <w:szCs w:val="22"/>
              </w:rPr>
            </w:pPr>
            <w:r w:rsidRPr="009F4F51">
              <w:rPr>
                <w:szCs w:val="22"/>
              </w:rPr>
              <w:t xml:space="preserve">Information to parents about the importance of attendance to be shared. </w:t>
            </w:r>
          </w:p>
          <w:p w14:paraId="311D4BDE" w14:textId="0649E772" w:rsidR="0050198E" w:rsidRDefault="0050198E" w:rsidP="004B7320">
            <w:pPr>
              <w:pStyle w:val="TableRowCentered"/>
              <w:jc w:val="left"/>
              <w:rPr>
                <w:szCs w:val="22"/>
              </w:rPr>
            </w:pPr>
            <w:r w:rsidRPr="009F4F51">
              <w:rPr>
                <w:szCs w:val="22"/>
              </w:rPr>
              <w:t>Calls home for pupils who are absent will continue.</w:t>
            </w:r>
          </w:p>
          <w:p w14:paraId="5C40A487" w14:textId="3CFD34EF" w:rsidR="00ED44EF" w:rsidRPr="00ED44EF" w:rsidRDefault="00ED44EF" w:rsidP="004B7320">
            <w:pPr>
              <w:pStyle w:val="TableRowCentered"/>
              <w:jc w:val="left"/>
              <w:rPr>
                <w:color w:val="FF0000"/>
                <w:szCs w:val="22"/>
              </w:rPr>
            </w:pPr>
            <w:r w:rsidRPr="00ED44EF">
              <w:rPr>
                <w:color w:val="FF0000"/>
                <w:szCs w:val="22"/>
              </w:rPr>
              <w:t xml:space="preserve">Attendance as a school priority on the SDP </w:t>
            </w:r>
          </w:p>
          <w:p w14:paraId="76127A92" w14:textId="77777777" w:rsidR="0050198E" w:rsidRPr="009F4F51" w:rsidRDefault="0050198E" w:rsidP="004B7320">
            <w:pPr>
              <w:pStyle w:val="TableRowCentered"/>
              <w:jc w:val="left"/>
              <w:rPr>
                <w:szCs w:val="22"/>
              </w:rPr>
            </w:pPr>
          </w:p>
          <w:p w14:paraId="335DEAB4" w14:textId="73A402F6" w:rsidR="004B7320" w:rsidRPr="009F4F51" w:rsidRDefault="004B7320" w:rsidP="004B7320">
            <w:pPr>
              <w:pStyle w:val="TableRowCentered"/>
              <w:jc w:val="left"/>
              <w:rPr>
                <w:szCs w:val="22"/>
              </w:rPr>
            </w:pPr>
            <w:r w:rsidRPr="009F4F51">
              <w:rPr>
                <w:szCs w:val="22"/>
              </w:rPr>
              <w:t xml:space="preserve">Sustained high attendance </w:t>
            </w:r>
            <w:r w:rsidR="0050198E" w:rsidRPr="009F4F51">
              <w:rPr>
                <w:szCs w:val="22"/>
              </w:rPr>
              <w:t>through to 2024/25</w:t>
            </w:r>
          </w:p>
          <w:p w14:paraId="7FC6A404" w14:textId="71AD4FB1" w:rsidR="0050198E" w:rsidRPr="009F4F51" w:rsidRDefault="0050198E" w:rsidP="0050198E">
            <w:pPr>
              <w:pStyle w:val="TableRowCentered"/>
              <w:numPr>
                <w:ilvl w:val="0"/>
                <w:numId w:val="19"/>
              </w:numPr>
              <w:jc w:val="left"/>
              <w:rPr>
                <w:szCs w:val="22"/>
              </w:rPr>
            </w:pPr>
            <w:r w:rsidRPr="009F4F51">
              <w:rPr>
                <w:szCs w:val="22"/>
              </w:rPr>
              <w:t xml:space="preserve">An increase in the number of pupils achieving our school attendance target of 97% in the next 3 years with a focus on our disadvantaged pupils. </w:t>
            </w:r>
          </w:p>
          <w:p w14:paraId="2A7D550E" w14:textId="1FD48984" w:rsidR="0050198E" w:rsidRDefault="0050198E" w:rsidP="004B7320">
            <w:pPr>
              <w:pStyle w:val="TableRowCentered"/>
              <w:jc w:val="left"/>
              <w:rPr>
                <w:sz w:val="22"/>
                <w:szCs w:val="22"/>
              </w:rPr>
            </w:pPr>
          </w:p>
        </w:tc>
      </w:tr>
    </w:tbl>
    <w:p w14:paraId="6CDCDF7D" w14:textId="77777777" w:rsidR="002D1758" w:rsidRDefault="002D1758" w:rsidP="0050198E">
      <w:pPr>
        <w:suppressAutoHyphens w:val="0"/>
        <w:spacing w:after="0" w:line="240" w:lineRule="auto"/>
      </w:pPr>
    </w:p>
    <w:p w14:paraId="2A7D5512" w14:textId="7A1403A6" w:rsidR="00E66558" w:rsidRPr="0050198E" w:rsidRDefault="009D71E8" w:rsidP="0050198E">
      <w:pPr>
        <w:suppressAutoHyphens w:val="0"/>
        <w:spacing w:after="0" w:line="240" w:lineRule="auto"/>
        <w:rPr>
          <w:b/>
          <w:color w:val="104F75"/>
          <w:sz w:val="32"/>
          <w:szCs w:val="32"/>
        </w:rPr>
      </w:pPr>
      <w:r>
        <w:t>Activity in this academic year</w:t>
      </w:r>
    </w:p>
    <w:p w14:paraId="2A7D5513" w14:textId="6A8218C5" w:rsidR="00E66558" w:rsidRDefault="009D71E8">
      <w:pPr>
        <w:spacing w:after="480"/>
      </w:pPr>
      <w:r>
        <w:t xml:space="preserve">This details how we intend to spend our pupil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3D33623" w:rsidR="00E66558" w:rsidRDefault="002F1931">
      <w:r>
        <w:t xml:space="preserve">Budgeted cost: </w:t>
      </w:r>
      <w:r w:rsidR="00C9360F">
        <w:t>£3600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6E75D1" w14:paraId="3BF303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814A8" w14:textId="2805BC16" w:rsidR="006E75D1" w:rsidRDefault="006E75D1" w:rsidP="003C0124">
            <w:pPr>
              <w:pStyle w:val="TableRow"/>
              <w:rPr>
                <w:i/>
                <w:iCs/>
                <w:sz w:val="22"/>
                <w:szCs w:val="22"/>
              </w:rPr>
            </w:pPr>
            <w:r>
              <w:rPr>
                <w:i/>
                <w:iCs/>
                <w:sz w:val="22"/>
                <w:szCs w:val="22"/>
              </w:rPr>
              <w:t>Quality first teaching for all pupils – this will be supporte</w:t>
            </w:r>
            <w:r w:rsidR="008F4655">
              <w:rPr>
                <w:i/>
                <w:iCs/>
                <w:sz w:val="22"/>
                <w:szCs w:val="22"/>
              </w:rPr>
              <w:t xml:space="preserve">d through CPD at staff meetings and additional subject leader training </w:t>
            </w:r>
            <w:r w:rsidR="00C667F7">
              <w:rPr>
                <w:i/>
                <w:iCs/>
                <w:sz w:val="22"/>
                <w:szCs w:val="22"/>
              </w:rPr>
              <w:t>and new phonics scheme training.</w:t>
            </w:r>
          </w:p>
          <w:p w14:paraId="6EC1BFE2" w14:textId="00F71221" w:rsidR="00C667F7" w:rsidRPr="00A67948" w:rsidRDefault="00C667F7" w:rsidP="00A67948">
            <w:pPr>
              <w:pStyle w:val="TableRowCentered"/>
              <w:jc w:val="left"/>
              <w:rPr>
                <w:i/>
                <w:iCs/>
                <w:color w:val="FF0000"/>
                <w:sz w:val="22"/>
              </w:rPr>
            </w:pPr>
            <w:r w:rsidRPr="00C667F7">
              <w:rPr>
                <w:i/>
                <w:iCs/>
                <w:color w:val="FF0000"/>
                <w:sz w:val="22"/>
              </w:rPr>
              <w:t>Wave 1 intervention in class will have a greater focus and will be identified on pupil progress forms.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388DE" w14:textId="08DADC32" w:rsidR="006E75D1" w:rsidRDefault="008F4655">
            <w:pPr>
              <w:pStyle w:val="TableRowCentered"/>
              <w:jc w:val="left"/>
              <w:rPr>
                <w:sz w:val="22"/>
              </w:rPr>
            </w:pPr>
            <w:r>
              <w:rPr>
                <w:sz w:val="22"/>
              </w:rPr>
              <w:t xml:space="preserve">Taking on tiered approach with quality first teaching as our top priority. </w:t>
            </w:r>
          </w:p>
          <w:p w14:paraId="6A1683BE" w14:textId="77777777" w:rsidR="008F4655" w:rsidRDefault="008F4655">
            <w:pPr>
              <w:pStyle w:val="TableRowCentered"/>
              <w:jc w:val="left"/>
              <w:rPr>
                <w:sz w:val="22"/>
              </w:rPr>
            </w:pPr>
            <w:r>
              <w:rPr>
                <w:sz w:val="22"/>
              </w:rPr>
              <w:t>Ensuring that staff receive quality CPD to offer targeted support and deliver effective teaching.</w:t>
            </w:r>
          </w:p>
          <w:p w14:paraId="23FF24A6" w14:textId="77777777" w:rsidR="008F4655" w:rsidRDefault="008F4655">
            <w:pPr>
              <w:pStyle w:val="TableRowCentered"/>
              <w:jc w:val="left"/>
              <w:rPr>
                <w:sz w:val="22"/>
              </w:rPr>
            </w:pPr>
          </w:p>
          <w:p w14:paraId="3C8A7062" w14:textId="77777777" w:rsidR="003954E9" w:rsidRDefault="00DD1435" w:rsidP="009F4F51">
            <w:pPr>
              <w:pStyle w:val="TableRowCentered"/>
              <w:jc w:val="left"/>
              <w:rPr>
                <w:rStyle w:val="Hyperlink"/>
                <w:sz w:val="22"/>
              </w:rPr>
            </w:pPr>
            <w:hyperlink r:id="rId11" w:history="1">
              <w:r w:rsidR="003954E9">
                <w:rPr>
                  <w:rStyle w:val="Hyperlink"/>
                  <w:sz w:val="22"/>
                </w:rPr>
                <w:t xml:space="preserve">Impact of </w:t>
              </w:r>
              <w:proofErr w:type="gramStart"/>
              <w:r w:rsidR="003954E9">
                <w:rPr>
                  <w:rStyle w:val="Hyperlink"/>
                  <w:sz w:val="22"/>
                </w:rPr>
                <w:t>high quality</w:t>
              </w:r>
              <w:proofErr w:type="gramEnd"/>
              <w:r w:rsidR="003954E9">
                <w:rPr>
                  <w:rStyle w:val="Hyperlink"/>
                  <w:sz w:val="22"/>
                </w:rPr>
                <w:t xml:space="preserve"> teaching EEF</w:t>
              </w:r>
            </w:hyperlink>
          </w:p>
          <w:p w14:paraId="547DDC43" w14:textId="77777777" w:rsidR="00C667F7" w:rsidRDefault="00C667F7" w:rsidP="009F4F51">
            <w:pPr>
              <w:pStyle w:val="TableRowCentered"/>
              <w:jc w:val="left"/>
              <w:rPr>
                <w:rStyle w:val="Hyperlink"/>
              </w:rPr>
            </w:pPr>
          </w:p>
          <w:p w14:paraId="1B38CB35" w14:textId="37A895B5" w:rsidR="00C667F7" w:rsidRDefault="00DD1435" w:rsidP="009F4F51">
            <w:pPr>
              <w:pStyle w:val="TableRowCentered"/>
              <w:jc w:val="left"/>
              <w:rPr>
                <w:sz w:val="22"/>
              </w:rPr>
            </w:pPr>
            <w:hyperlink r:id="rId12" w:anchor=":~:text=Quality%20First%20Teaching%20is%20a,formative%20assessment%20and%20many%20others" w:history="1">
              <w:r w:rsidR="00C667F7">
                <w:rPr>
                  <w:rStyle w:val="Hyperlink"/>
                  <w:sz w:val="22"/>
                </w:rPr>
                <w:t>thirdspacelearning.com/blog/quality-</w:t>
              </w:r>
              <w:proofErr w:type="gramStart"/>
              <w:r w:rsidR="00C667F7">
                <w:rPr>
                  <w:rStyle w:val="Hyperlink"/>
                  <w:sz w:val="22"/>
                </w:rPr>
                <w:t>first-teaching</w:t>
              </w:r>
              <w:proofErr w:type="gramEnd"/>
            </w:hyperlink>
            <w:r w:rsidR="00C667F7" w:rsidRPr="00C667F7">
              <w:rPr>
                <w:sz w:val="22"/>
              </w:rPr>
              <w:t>.</w:t>
            </w:r>
          </w:p>
          <w:p w14:paraId="19EB2F53" w14:textId="7E01842E" w:rsidR="00C667F7" w:rsidRDefault="00C667F7" w:rsidP="009F4F5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3E1E" w14:textId="5EA918C1" w:rsidR="006E75D1" w:rsidRDefault="00120906">
            <w:pPr>
              <w:pStyle w:val="TableRowCentered"/>
              <w:jc w:val="left"/>
              <w:rPr>
                <w:sz w:val="22"/>
              </w:rPr>
            </w:pPr>
            <w:r>
              <w:rPr>
                <w:sz w:val="22"/>
              </w:rPr>
              <w:t xml:space="preserve">1, 2, </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1973" w14:textId="463C2D63" w:rsidR="00C667F7" w:rsidRDefault="003C0124" w:rsidP="00C667F7">
            <w:pPr>
              <w:pStyle w:val="TableRow"/>
              <w:rPr>
                <w:i/>
                <w:iCs/>
                <w:sz w:val="22"/>
                <w:szCs w:val="22"/>
              </w:rPr>
            </w:pPr>
            <w:r>
              <w:rPr>
                <w:i/>
                <w:iCs/>
                <w:sz w:val="22"/>
                <w:szCs w:val="22"/>
              </w:rPr>
              <w:lastRenderedPageBreak/>
              <w:t>Engagement in CPD</w:t>
            </w:r>
          </w:p>
          <w:p w14:paraId="1817741A" w14:textId="2DD80E29" w:rsidR="003C0124" w:rsidRPr="00C667F7" w:rsidRDefault="00C667F7" w:rsidP="003C0124">
            <w:pPr>
              <w:pStyle w:val="TableRow"/>
              <w:rPr>
                <w:i/>
                <w:iCs/>
                <w:color w:val="FF0000"/>
                <w:sz w:val="22"/>
                <w:szCs w:val="22"/>
              </w:rPr>
            </w:pPr>
            <w:r>
              <w:rPr>
                <w:i/>
                <w:iCs/>
                <w:sz w:val="22"/>
                <w:szCs w:val="22"/>
              </w:rPr>
              <w:t xml:space="preserve">Updated </w:t>
            </w:r>
            <w:r w:rsidR="003C0124">
              <w:rPr>
                <w:i/>
                <w:iCs/>
                <w:sz w:val="22"/>
                <w:szCs w:val="22"/>
              </w:rPr>
              <w:t xml:space="preserve">MITA training for all support staff </w:t>
            </w:r>
            <w:r>
              <w:rPr>
                <w:i/>
                <w:iCs/>
                <w:sz w:val="22"/>
                <w:szCs w:val="22"/>
              </w:rPr>
              <w:t xml:space="preserve">– </w:t>
            </w:r>
            <w:r w:rsidRPr="00C667F7">
              <w:rPr>
                <w:i/>
                <w:iCs/>
                <w:color w:val="FF0000"/>
                <w:sz w:val="22"/>
                <w:szCs w:val="22"/>
              </w:rPr>
              <w:t>to be implemented 2022 - 2023</w:t>
            </w:r>
          </w:p>
          <w:p w14:paraId="017ECA22" w14:textId="77777777" w:rsidR="003954E9" w:rsidRDefault="003954E9" w:rsidP="003C0124">
            <w:pPr>
              <w:pStyle w:val="TableRow"/>
              <w:rPr>
                <w:i/>
                <w:iCs/>
                <w:sz w:val="22"/>
                <w:szCs w:val="22"/>
              </w:rPr>
            </w:pPr>
          </w:p>
          <w:p w14:paraId="2A7D551A" w14:textId="728E9EF9" w:rsidR="00E66558" w:rsidRPr="003C0124" w:rsidRDefault="00E66558" w:rsidP="003C0124">
            <w:pPr>
              <w:pStyle w:val="TableRow"/>
              <w:rPr>
                <w:i/>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F3495" w14:textId="546B1948" w:rsidR="003954E9" w:rsidRDefault="003954E9">
            <w:pPr>
              <w:pStyle w:val="TableRowCentered"/>
              <w:jc w:val="left"/>
              <w:rPr>
                <w:sz w:val="22"/>
              </w:rPr>
            </w:pPr>
            <w:r>
              <w:rPr>
                <w:sz w:val="22"/>
              </w:rPr>
              <w:t>There is strong evidence that suggests with</w:t>
            </w:r>
            <w:r w:rsidR="00367E74">
              <w:rPr>
                <w:sz w:val="22"/>
              </w:rPr>
              <w:t xml:space="preserve"> the correct scaffolding pupils’ </w:t>
            </w:r>
            <w:r>
              <w:rPr>
                <w:sz w:val="22"/>
              </w:rPr>
              <w:t xml:space="preserve">independence and resilience can be developed – impacting upon them as successful learners. </w:t>
            </w:r>
          </w:p>
          <w:p w14:paraId="2BB5BF5E" w14:textId="0DA61C4A" w:rsidR="00ED44EF" w:rsidRDefault="00DD1435">
            <w:pPr>
              <w:pStyle w:val="TableRowCentered"/>
              <w:jc w:val="left"/>
              <w:rPr>
                <w:rStyle w:val="Hyperlink"/>
                <w:sz w:val="22"/>
              </w:rPr>
            </w:pPr>
            <w:hyperlink r:id="rId13" w:history="1">
              <w:r w:rsidR="00C667F7" w:rsidRPr="003954E9">
                <w:rPr>
                  <w:rStyle w:val="Hyperlink"/>
                  <w:sz w:val="22"/>
                </w:rPr>
                <w:t>Maximising the impact of teaching assistants</w:t>
              </w:r>
            </w:hyperlink>
          </w:p>
          <w:p w14:paraId="3897F6E2" w14:textId="77777777" w:rsidR="00C667F7" w:rsidRDefault="00C667F7">
            <w:pPr>
              <w:pStyle w:val="TableRowCentered"/>
              <w:jc w:val="left"/>
              <w:rPr>
                <w:sz w:val="22"/>
              </w:rPr>
            </w:pPr>
          </w:p>
          <w:p w14:paraId="6FB938CB" w14:textId="4C7E58AA" w:rsidR="00ED44EF" w:rsidRPr="00C667F7" w:rsidRDefault="00ED44EF">
            <w:pPr>
              <w:pStyle w:val="TableRowCentered"/>
              <w:jc w:val="left"/>
              <w:rPr>
                <w:color w:val="FF0000"/>
                <w:sz w:val="22"/>
              </w:rPr>
            </w:pPr>
            <w:r w:rsidRPr="00C667F7">
              <w:rPr>
                <w:color w:val="FF0000"/>
                <w:sz w:val="22"/>
              </w:rPr>
              <w:t>In addition</w:t>
            </w:r>
            <w:r w:rsidR="00C667F7" w:rsidRPr="00C667F7">
              <w:rPr>
                <w:color w:val="FF0000"/>
                <w:sz w:val="22"/>
              </w:rPr>
              <w:t>,</w:t>
            </w:r>
            <w:r w:rsidRPr="00C667F7">
              <w:rPr>
                <w:color w:val="FF0000"/>
                <w:sz w:val="22"/>
              </w:rPr>
              <w:t xml:space="preserve"> evidence suggests that if pupils can be supported in the classroom instead of being take</w:t>
            </w:r>
            <w:r w:rsidR="00CD3667">
              <w:rPr>
                <w:color w:val="FF0000"/>
                <w:sz w:val="22"/>
              </w:rPr>
              <w:t>n</w:t>
            </w:r>
            <w:r w:rsidRPr="00C667F7">
              <w:rPr>
                <w:color w:val="FF0000"/>
                <w:sz w:val="22"/>
              </w:rPr>
              <w:t xml:space="preserve"> out of the classroom to learn their attainment and engagement is higher. </w:t>
            </w:r>
          </w:p>
          <w:p w14:paraId="06C3CC02" w14:textId="717F9ABE" w:rsidR="003954E9" w:rsidRDefault="00DD1435" w:rsidP="003954E9">
            <w:pPr>
              <w:pStyle w:val="TableRowCentered"/>
              <w:ind w:left="0"/>
              <w:jc w:val="left"/>
              <w:rPr>
                <w:sz w:val="22"/>
              </w:rPr>
            </w:pPr>
            <w:hyperlink r:id="rId14" w:history="1">
              <w:r w:rsidR="00C667F7">
                <w:rPr>
                  <w:rStyle w:val="Hyperlink"/>
                  <w:sz w:val="22"/>
                </w:rPr>
                <w:t>pupil-premium-with-marc-</w:t>
              </w:r>
              <w:proofErr w:type="spellStart"/>
              <w:r w:rsidR="00C667F7">
                <w:rPr>
                  <w:rStyle w:val="Hyperlink"/>
                  <w:sz w:val="22"/>
                </w:rPr>
                <w:t>rowland</w:t>
              </w:r>
              <w:proofErr w:type="spellEnd"/>
            </w:hyperlink>
          </w:p>
          <w:p w14:paraId="4ED45608" w14:textId="77777777" w:rsidR="00C667F7" w:rsidRDefault="00C667F7" w:rsidP="003954E9">
            <w:pPr>
              <w:pStyle w:val="TableRowCentered"/>
              <w:ind w:left="0"/>
              <w:jc w:val="left"/>
              <w:rPr>
                <w:sz w:val="22"/>
              </w:rPr>
            </w:pPr>
          </w:p>
          <w:p w14:paraId="2A7D551B" w14:textId="211FABBA"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B4EEB78" w:rsidR="00E66558" w:rsidRDefault="00120906">
            <w:pPr>
              <w:pStyle w:val="TableRowCentered"/>
              <w:jc w:val="left"/>
              <w:rPr>
                <w:sz w:val="22"/>
              </w:rPr>
            </w:pPr>
            <w:r>
              <w:rPr>
                <w:sz w:val="22"/>
              </w:rPr>
              <w:t>1,2, 4</w:t>
            </w:r>
          </w:p>
        </w:tc>
      </w:tr>
      <w:tr w:rsidR="003C0124" w14:paraId="0B66D69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66CD7" w14:textId="2399B0C7" w:rsidR="003C0124" w:rsidRDefault="003C0124">
            <w:pPr>
              <w:pStyle w:val="TableRow"/>
              <w:rPr>
                <w:i/>
                <w:sz w:val="22"/>
              </w:rPr>
            </w:pPr>
            <w:r>
              <w:rPr>
                <w:i/>
                <w:sz w:val="22"/>
              </w:rPr>
              <w:t>Sharing good practice</w:t>
            </w:r>
          </w:p>
          <w:p w14:paraId="5A1F8115" w14:textId="77777777" w:rsidR="003954E9" w:rsidRDefault="003954E9">
            <w:pPr>
              <w:pStyle w:val="TableRow"/>
              <w:rPr>
                <w:i/>
                <w:sz w:val="22"/>
              </w:rPr>
            </w:pPr>
          </w:p>
          <w:p w14:paraId="4D65DB2C" w14:textId="10E011F7" w:rsidR="003954E9" w:rsidRDefault="003954E9" w:rsidP="003954E9">
            <w:pPr>
              <w:pStyle w:val="TableRow"/>
              <w:rPr>
                <w:i/>
                <w:sz w:val="22"/>
              </w:rPr>
            </w:pPr>
            <w:r>
              <w:rPr>
                <w:i/>
                <w:iCs/>
                <w:sz w:val="22"/>
                <w:szCs w:val="22"/>
              </w:rPr>
              <w:t>We will fund release time for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CF8B8" w14:textId="261C42E8" w:rsidR="003954E9" w:rsidRDefault="003954E9">
            <w:pPr>
              <w:pStyle w:val="TableRowCentered"/>
              <w:jc w:val="left"/>
              <w:rPr>
                <w:sz w:val="22"/>
              </w:rPr>
            </w:pPr>
            <w:r>
              <w:rPr>
                <w:sz w:val="22"/>
              </w:rPr>
              <w:t xml:space="preserve">There are </w:t>
            </w:r>
            <w:proofErr w:type="gramStart"/>
            <w:r>
              <w:rPr>
                <w:sz w:val="22"/>
              </w:rPr>
              <w:t>a number of</w:t>
            </w:r>
            <w:proofErr w:type="gramEnd"/>
            <w:r w:rsidR="00CD3667">
              <w:rPr>
                <w:sz w:val="22"/>
              </w:rPr>
              <w:t>,</w:t>
            </w:r>
            <w:r>
              <w:rPr>
                <w:sz w:val="22"/>
              </w:rPr>
              <w:t xml:space="preserve"> for and against points for the impact that teacher/peer observations have on the outcomes of pupils. </w:t>
            </w:r>
          </w:p>
          <w:p w14:paraId="378CDC1E" w14:textId="25164407" w:rsidR="003954E9" w:rsidRPr="00E43E54" w:rsidRDefault="00E43E54">
            <w:pPr>
              <w:pStyle w:val="TableRowCentered"/>
              <w:jc w:val="left"/>
              <w:rPr>
                <w:color w:val="FF0000"/>
                <w:sz w:val="22"/>
              </w:rPr>
            </w:pPr>
            <w:r w:rsidRPr="00E43E54">
              <w:rPr>
                <w:color w:val="FF0000"/>
                <w:sz w:val="22"/>
              </w:rPr>
              <w:t xml:space="preserve">This </w:t>
            </w:r>
            <w:r w:rsidR="003954E9" w:rsidRPr="00E43E54">
              <w:rPr>
                <w:color w:val="FF0000"/>
                <w:sz w:val="22"/>
              </w:rPr>
              <w:t xml:space="preserve">it is about the opportunity to share experience and </w:t>
            </w:r>
            <w:r w:rsidR="00233EBF" w:rsidRPr="00E43E54">
              <w:rPr>
                <w:color w:val="FF0000"/>
                <w:sz w:val="22"/>
              </w:rPr>
              <w:t xml:space="preserve">subject expertise within interventions and within whole class approaches to ensure that every adult is effective within their teaching. </w:t>
            </w:r>
            <w:r w:rsidRPr="00E43E54">
              <w:rPr>
                <w:color w:val="FF0000"/>
                <w:sz w:val="22"/>
              </w:rPr>
              <w:t>This is in the form of non-judgemental observations that can form part of high-quality professional development.</w:t>
            </w:r>
          </w:p>
          <w:p w14:paraId="03F71764" w14:textId="4CEAB47B" w:rsidR="003954E9" w:rsidRDefault="003954E9" w:rsidP="00233EBF">
            <w:pPr>
              <w:pStyle w:val="TableRowCentered"/>
              <w:ind w:left="0"/>
              <w:jc w:val="left"/>
              <w:rPr>
                <w:sz w:val="22"/>
              </w:rPr>
            </w:pPr>
          </w:p>
          <w:p w14:paraId="10429CDA" w14:textId="77777777" w:rsidR="003C0124" w:rsidRDefault="00DD1435">
            <w:pPr>
              <w:pStyle w:val="TableRowCentered"/>
              <w:jc w:val="left"/>
              <w:rPr>
                <w:rStyle w:val="Hyperlink"/>
                <w:sz w:val="22"/>
              </w:rPr>
            </w:pPr>
            <w:hyperlink r:id="rId15" w:history="1">
              <w:r w:rsidR="003954E9" w:rsidRPr="003954E9">
                <w:rPr>
                  <w:rStyle w:val="Hyperlink"/>
                  <w:sz w:val="22"/>
                </w:rPr>
                <w:t>Approaches to peer observations EEF</w:t>
              </w:r>
            </w:hyperlink>
          </w:p>
          <w:p w14:paraId="5796108F" w14:textId="31129671" w:rsidR="00E43E54" w:rsidRDefault="00DD1435" w:rsidP="00E43E54">
            <w:pPr>
              <w:pStyle w:val="TableRowCentered"/>
              <w:jc w:val="left"/>
              <w:rPr>
                <w:sz w:val="22"/>
              </w:rPr>
            </w:pPr>
            <w:hyperlink r:id="rId16" w:history="1">
              <w:r w:rsidR="00E43E54">
                <w:rPr>
                  <w:rStyle w:val="Hyperlink"/>
                  <w:sz w:val="22"/>
                </w:rPr>
                <w:t>cambridge-community.org.uk/</w:t>
              </w:r>
              <w:proofErr w:type="gramStart"/>
              <w:r w:rsidR="00E43E54">
                <w:rPr>
                  <w:rStyle w:val="Hyperlink"/>
                  <w:sz w:val="22"/>
                </w:rPr>
                <w:t>professional-development</w:t>
              </w:r>
              <w:proofErr w:type="gramEnd"/>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6152B" w14:textId="6C401E97" w:rsidR="003C0124" w:rsidRDefault="00120906">
            <w:pPr>
              <w:pStyle w:val="TableRowCentered"/>
              <w:jc w:val="left"/>
              <w:rPr>
                <w:sz w:val="22"/>
              </w:rPr>
            </w:pPr>
            <w:r>
              <w:rPr>
                <w:sz w:val="22"/>
              </w:rPr>
              <w:t>1,2</w:t>
            </w:r>
          </w:p>
        </w:tc>
      </w:tr>
    </w:tbl>
    <w:p w14:paraId="6716BA4B" w14:textId="4593CFD8" w:rsidR="00233EBF" w:rsidRDefault="00233EBF">
      <w:pPr>
        <w:rPr>
          <w:b/>
          <w:bCs/>
          <w:color w:val="104F75"/>
          <w:sz w:val="28"/>
          <w:szCs w:val="28"/>
        </w:rPr>
      </w:pPr>
    </w:p>
    <w:p w14:paraId="52995C9F" w14:textId="608320B8" w:rsidR="00E43E54" w:rsidRDefault="00E43E54">
      <w:pPr>
        <w:rPr>
          <w:b/>
          <w:bCs/>
          <w:color w:val="104F75"/>
          <w:sz w:val="28"/>
          <w:szCs w:val="28"/>
        </w:rPr>
      </w:pPr>
    </w:p>
    <w:p w14:paraId="218B0E55" w14:textId="6EB1A466" w:rsidR="00E43E54" w:rsidRDefault="00E43E54">
      <w:pPr>
        <w:rPr>
          <w:b/>
          <w:bCs/>
          <w:color w:val="104F75"/>
          <w:sz w:val="28"/>
          <w:szCs w:val="28"/>
        </w:rPr>
      </w:pPr>
    </w:p>
    <w:p w14:paraId="2FFCCEDF" w14:textId="1099178F" w:rsidR="00E43E54" w:rsidRDefault="00E43E54">
      <w:pPr>
        <w:rPr>
          <w:b/>
          <w:bCs/>
          <w:color w:val="104F75"/>
          <w:sz w:val="28"/>
          <w:szCs w:val="28"/>
        </w:rPr>
      </w:pPr>
    </w:p>
    <w:p w14:paraId="5C29748E" w14:textId="3D6960D9" w:rsidR="00E43E54" w:rsidRDefault="00E43E54">
      <w:pPr>
        <w:rPr>
          <w:b/>
          <w:bCs/>
          <w:color w:val="104F75"/>
          <w:sz w:val="28"/>
          <w:szCs w:val="28"/>
        </w:rPr>
      </w:pPr>
    </w:p>
    <w:p w14:paraId="0EB548F1" w14:textId="5BBBEC70" w:rsidR="00E43E54" w:rsidRDefault="00E43E54">
      <w:pPr>
        <w:rPr>
          <w:b/>
          <w:bCs/>
          <w:color w:val="104F75"/>
          <w:sz w:val="28"/>
          <w:szCs w:val="28"/>
        </w:rPr>
      </w:pPr>
    </w:p>
    <w:p w14:paraId="1411E53A" w14:textId="77777777" w:rsidR="00E43E54" w:rsidRDefault="00E43E54">
      <w:pPr>
        <w:rPr>
          <w:b/>
          <w:bCs/>
          <w:color w:val="104F75"/>
          <w:sz w:val="28"/>
          <w:szCs w:val="28"/>
        </w:rPr>
      </w:pPr>
    </w:p>
    <w:p w14:paraId="33BB228C" w14:textId="77777777" w:rsidR="00161A7C" w:rsidRDefault="00161A7C">
      <w:pPr>
        <w:rPr>
          <w:b/>
          <w:bCs/>
          <w:color w:val="104F75"/>
          <w:sz w:val="28"/>
          <w:szCs w:val="28"/>
        </w:rPr>
      </w:pPr>
    </w:p>
    <w:p w14:paraId="29A66EC6" w14:textId="3E85F2A9" w:rsidR="00AF0EFE"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A73597C" w:rsidR="00E66558" w:rsidRPr="00AF0EFE" w:rsidRDefault="002F1931">
      <w:pPr>
        <w:rPr>
          <w:b/>
          <w:bCs/>
          <w:color w:val="104F75"/>
          <w:sz w:val="28"/>
          <w:szCs w:val="28"/>
        </w:rPr>
      </w:pPr>
      <w:r>
        <w:t xml:space="preserve">Budgeted cost: </w:t>
      </w:r>
      <w:r w:rsidR="00251E9F">
        <w:t>£58</w:t>
      </w:r>
      <w:r w:rsidR="00C33149">
        <w:t>,935</w:t>
      </w:r>
    </w:p>
    <w:tbl>
      <w:tblPr>
        <w:tblW w:w="5000" w:type="pct"/>
        <w:tblCellMar>
          <w:left w:w="10" w:type="dxa"/>
          <w:right w:w="10" w:type="dxa"/>
        </w:tblCellMar>
        <w:tblLook w:val="04A0" w:firstRow="1" w:lastRow="0" w:firstColumn="1" w:lastColumn="0" w:noHBand="0" w:noVBand="1"/>
      </w:tblPr>
      <w:tblGrid>
        <w:gridCol w:w="2622"/>
        <w:gridCol w:w="4758"/>
        <w:gridCol w:w="2106"/>
      </w:tblGrid>
      <w:tr w:rsidR="00E66558" w14:paraId="2A7D5528" w14:textId="77777777" w:rsidTr="00233EB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1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F0EFE" w14:paraId="2A7D552C" w14:textId="77777777" w:rsidTr="00233E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D7892" w14:textId="174D7C30" w:rsidR="00233EBF" w:rsidRDefault="00233EBF" w:rsidP="00233EBF">
            <w:pPr>
              <w:pStyle w:val="TableRow"/>
              <w:rPr>
                <w:iCs/>
                <w:sz w:val="22"/>
                <w:szCs w:val="22"/>
              </w:rPr>
            </w:pPr>
            <w:r>
              <w:rPr>
                <w:iCs/>
                <w:sz w:val="22"/>
                <w:szCs w:val="22"/>
              </w:rPr>
              <w:t>Provide a blend of 1:</w:t>
            </w:r>
            <w:r w:rsidRPr="00233EBF">
              <w:rPr>
                <w:iCs/>
                <w:sz w:val="22"/>
                <w:szCs w:val="22"/>
              </w:rPr>
              <w:t>1 support, intervention groups and in class support for those pupils who</w:t>
            </w:r>
            <w:r w:rsidR="00E43E54">
              <w:rPr>
                <w:iCs/>
                <w:sz w:val="22"/>
                <w:szCs w:val="22"/>
              </w:rPr>
              <w:t xml:space="preserve"> are below expected attainment. </w:t>
            </w:r>
            <w:r w:rsidRPr="00233EBF">
              <w:rPr>
                <w:iCs/>
                <w:sz w:val="22"/>
                <w:szCs w:val="22"/>
              </w:rPr>
              <w:t xml:space="preserve">These </w:t>
            </w:r>
            <w:r>
              <w:rPr>
                <w:iCs/>
                <w:sz w:val="22"/>
                <w:szCs w:val="22"/>
              </w:rPr>
              <w:t>pupils will include</w:t>
            </w:r>
            <w:r w:rsidRPr="00233EBF">
              <w:rPr>
                <w:iCs/>
                <w:sz w:val="22"/>
                <w:szCs w:val="22"/>
              </w:rPr>
              <w:t xml:space="preserve"> our disadvantaged pupils including those who are high at</w:t>
            </w:r>
            <w:r>
              <w:rPr>
                <w:iCs/>
                <w:sz w:val="22"/>
                <w:szCs w:val="22"/>
              </w:rPr>
              <w:t xml:space="preserve">tainers. </w:t>
            </w:r>
          </w:p>
          <w:p w14:paraId="2A7D5529" w14:textId="46FBEEC4" w:rsidR="00233EBF" w:rsidRPr="00233EBF" w:rsidRDefault="00233EBF" w:rsidP="00233EBF">
            <w:pPr>
              <w:pStyle w:val="TableRow"/>
              <w:rPr>
                <w:iCs/>
                <w:sz w:val="22"/>
                <w:szCs w:val="22"/>
              </w:rPr>
            </w:pPr>
            <w:r>
              <w:rPr>
                <w:i/>
                <w:iCs/>
                <w:sz w:val="22"/>
                <w:szCs w:val="22"/>
              </w:rPr>
              <w:t xml:space="preserve">We </w:t>
            </w:r>
            <w:r w:rsidR="001046C0">
              <w:rPr>
                <w:i/>
                <w:iCs/>
                <w:sz w:val="22"/>
                <w:szCs w:val="22"/>
              </w:rPr>
              <w:t xml:space="preserve">will </w:t>
            </w:r>
            <w:r>
              <w:rPr>
                <w:i/>
                <w:iCs/>
                <w:sz w:val="22"/>
                <w:szCs w:val="22"/>
              </w:rPr>
              <w:t xml:space="preserve">fund </w:t>
            </w:r>
            <w:r w:rsidR="001046C0">
              <w:rPr>
                <w:i/>
                <w:iCs/>
                <w:sz w:val="22"/>
                <w:szCs w:val="22"/>
              </w:rPr>
              <w:t>additional hours fo</w:t>
            </w:r>
            <w:r w:rsidR="007B2DFE">
              <w:rPr>
                <w:i/>
                <w:iCs/>
                <w:sz w:val="22"/>
                <w:szCs w:val="22"/>
              </w:rPr>
              <w:t xml:space="preserve">r support staff and for external </w:t>
            </w:r>
            <w:r w:rsidR="00CE1195">
              <w:rPr>
                <w:i/>
                <w:iCs/>
                <w:sz w:val="22"/>
                <w:szCs w:val="22"/>
              </w:rPr>
              <w:t>consultants</w:t>
            </w:r>
            <w:r w:rsidR="007B2DFE">
              <w:rPr>
                <w:i/>
                <w:iCs/>
                <w:sz w:val="22"/>
                <w:szCs w:val="22"/>
              </w:rPr>
              <w:t xml:space="preserve"> </w:t>
            </w:r>
            <w:r w:rsidR="00CE1195">
              <w:rPr>
                <w:i/>
                <w:iCs/>
                <w:sz w:val="22"/>
                <w:szCs w:val="22"/>
              </w:rPr>
              <w:t xml:space="preserve">to support reading, maths and speech and </w:t>
            </w:r>
            <w:r w:rsidR="00AC2012">
              <w:rPr>
                <w:i/>
                <w:iCs/>
                <w:sz w:val="22"/>
                <w:szCs w:val="22"/>
              </w:rPr>
              <w:t>language.</w:t>
            </w:r>
            <w:r w:rsidR="00CE1195">
              <w:rPr>
                <w:i/>
                <w:iCs/>
                <w:sz w:val="22"/>
                <w:szCs w:val="22"/>
              </w:rPr>
              <w:t xml:space="preserve"> </w:t>
            </w:r>
          </w:p>
        </w:tc>
        <w:tc>
          <w:tcPr>
            <w:tcW w:w="417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C0AE40" w14:textId="0A76AD58" w:rsidR="00233EBF" w:rsidRDefault="00233EBF">
            <w:pPr>
              <w:pStyle w:val="TableRowCentered"/>
              <w:jc w:val="left"/>
            </w:pPr>
            <w:r>
              <w:t xml:space="preserve">Intervention targeted at the specific needs and knowledge gaps can be an effective method to support low </w:t>
            </w:r>
            <w:r w:rsidR="00120906">
              <w:t>attaining pupils</w:t>
            </w:r>
            <w:r>
              <w:t xml:space="preserve"> and those who have </w:t>
            </w:r>
            <w:r w:rsidR="00120906">
              <w:t>fallen</w:t>
            </w:r>
            <w:r>
              <w:t xml:space="preserve"> behind. </w:t>
            </w:r>
            <w:r w:rsidR="00120906">
              <w:t xml:space="preserve">This </w:t>
            </w:r>
            <w:r w:rsidR="009F4F51">
              <w:t xml:space="preserve">is </w:t>
            </w:r>
            <w:r w:rsidR="00120906">
              <w:t xml:space="preserve">effective both 11 and as small group interventions. </w:t>
            </w:r>
          </w:p>
          <w:p w14:paraId="199667E0" w14:textId="2F1DCB86" w:rsidR="00120906" w:rsidRDefault="00120906">
            <w:pPr>
              <w:pStyle w:val="TableRowCentered"/>
              <w:jc w:val="left"/>
            </w:pPr>
            <w:r>
              <w:t>This needs to be reviewed and adapted regularly.</w:t>
            </w:r>
          </w:p>
          <w:p w14:paraId="50E5D4B6" w14:textId="6B649549" w:rsidR="00233EBF" w:rsidRDefault="00233EBF" w:rsidP="00120906">
            <w:pPr>
              <w:pStyle w:val="TableRowCentered"/>
              <w:ind w:left="0"/>
              <w:jc w:val="left"/>
            </w:pPr>
          </w:p>
          <w:p w14:paraId="5BDF1B98" w14:textId="23F38945" w:rsidR="00AF0EFE" w:rsidRDefault="00DD1435">
            <w:pPr>
              <w:pStyle w:val="TableRowCentered"/>
              <w:jc w:val="left"/>
              <w:rPr>
                <w:szCs w:val="24"/>
              </w:rPr>
            </w:pPr>
            <w:hyperlink r:id="rId17" w:history="1">
              <w:r w:rsidR="00AF0EFE" w:rsidRPr="006E75D1">
                <w:rPr>
                  <w:color w:val="0000FF"/>
                  <w:szCs w:val="24"/>
                  <w:u w:val="single"/>
                </w:rPr>
                <w:t>Small group tuition | EEF (educationendowmentfoundation.org.uk)</w:t>
              </w:r>
            </w:hyperlink>
          </w:p>
          <w:p w14:paraId="3F499DE3" w14:textId="77777777" w:rsidR="00AF0EFE" w:rsidRDefault="00AF0EFE">
            <w:pPr>
              <w:pStyle w:val="TableRowCentered"/>
              <w:jc w:val="left"/>
              <w:rPr>
                <w:szCs w:val="24"/>
              </w:rPr>
            </w:pPr>
          </w:p>
          <w:p w14:paraId="3AF12693" w14:textId="77777777" w:rsidR="00E43E54" w:rsidRDefault="00E43E54">
            <w:pPr>
              <w:pStyle w:val="TableRowCentered"/>
              <w:jc w:val="left"/>
            </w:pPr>
          </w:p>
          <w:p w14:paraId="4C286ABE" w14:textId="77777777" w:rsidR="00E43E54" w:rsidRDefault="00E43E54">
            <w:pPr>
              <w:pStyle w:val="TableRowCentered"/>
              <w:jc w:val="left"/>
            </w:pPr>
          </w:p>
          <w:p w14:paraId="2A7D552A" w14:textId="50619F48" w:rsidR="00AF0EFE" w:rsidRDefault="00DD1435">
            <w:pPr>
              <w:pStyle w:val="TableRowCentered"/>
              <w:jc w:val="left"/>
              <w:rPr>
                <w:sz w:val="22"/>
              </w:rPr>
            </w:pPr>
            <w:hyperlink r:id="rId18" w:history="1">
              <w:r w:rsidR="00AF0EFE" w:rsidRPr="00E21EED">
                <w:rPr>
                  <w:color w:val="0000FF"/>
                  <w:szCs w:val="24"/>
                  <w:u w:val="single"/>
                </w:rPr>
                <w:t>One to one tuition | EEF (educationendowmentfoundation.org.uk)</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8282BCD" w:rsidR="00AF0EFE" w:rsidRDefault="00120906">
            <w:pPr>
              <w:pStyle w:val="TableRowCentered"/>
              <w:jc w:val="left"/>
              <w:rPr>
                <w:sz w:val="22"/>
              </w:rPr>
            </w:pPr>
            <w:r>
              <w:rPr>
                <w:sz w:val="22"/>
              </w:rPr>
              <w:t>1,2,4</w:t>
            </w:r>
          </w:p>
        </w:tc>
      </w:tr>
      <w:tr w:rsidR="00AF0EFE" w14:paraId="2A7D5530" w14:textId="77777777" w:rsidTr="00233E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C3492FE" w:rsidR="00AF0EFE" w:rsidRDefault="00233EBF">
            <w:pPr>
              <w:pStyle w:val="TableRow"/>
              <w:rPr>
                <w:i/>
                <w:sz w:val="22"/>
              </w:rPr>
            </w:pPr>
            <w:r w:rsidRPr="00E43E54">
              <w:rPr>
                <w:i/>
                <w:sz w:val="22"/>
                <w:highlight w:val="yellow"/>
              </w:rPr>
              <w:t xml:space="preserve">We will buy into </w:t>
            </w:r>
            <w:r w:rsidR="00AF0EFE" w:rsidRPr="00E43E54">
              <w:rPr>
                <w:i/>
                <w:sz w:val="22"/>
                <w:highlight w:val="yellow"/>
              </w:rPr>
              <w:t>Third Sp</w:t>
            </w:r>
            <w:r w:rsidRPr="00E43E54">
              <w:rPr>
                <w:i/>
                <w:sz w:val="22"/>
                <w:highlight w:val="yellow"/>
              </w:rPr>
              <w:t>ace Learning maths tuition</w:t>
            </w:r>
            <w:r w:rsidR="00E43E54">
              <w:rPr>
                <w:i/>
                <w:sz w:val="22"/>
              </w:rPr>
              <w:t xml:space="preserve"> </w:t>
            </w:r>
            <w:r w:rsidR="0087079B">
              <w:rPr>
                <w:i/>
                <w:sz w:val="22"/>
              </w:rPr>
              <w:t>(</w:t>
            </w:r>
            <w:r w:rsidR="00E43E54" w:rsidRPr="0087079B">
              <w:rPr>
                <w:i/>
                <w:sz w:val="18"/>
                <w:szCs w:val="20"/>
              </w:rPr>
              <w:t>2021 -2022 only</w:t>
            </w:r>
            <w:r w:rsidR="0087079B">
              <w:rPr>
                <w:i/>
                <w:sz w:val="18"/>
                <w:szCs w:val="20"/>
              </w:rPr>
              <w:t xml:space="preserve"> </w:t>
            </w:r>
            <w:proofErr w:type="gramStart"/>
            <w:r w:rsidR="0087079B">
              <w:rPr>
                <w:i/>
                <w:sz w:val="18"/>
                <w:szCs w:val="20"/>
              </w:rPr>
              <w:t>catch up</w:t>
            </w:r>
            <w:proofErr w:type="gramEnd"/>
            <w:r w:rsidR="0087079B">
              <w:rPr>
                <w:i/>
                <w:sz w:val="18"/>
                <w:szCs w:val="20"/>
              </w:rPr>
              <w:t xml:space="preserve"> funding)</w:t>
            </w:r>
          </w:p>
        </w:tc>
        <w:tc>
          <w:tcPr>
            <w:tcW w:w="417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E" w14:textId="77777777" w:rsidR="00AF0EFE" w:rsidRDefault="00AF0EFE">
            <w:pPr>
              <w:pStyle w:val="TableRowCentered"/>
              <w:jc w:val="left"/>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252A434" w:rsidR="00AF0EFE" w:rsidRDefault="00120906">
            <w:pPr>
              <w:pStyle w:val="TableRowCentered"/>
              <w:jc w:val="left"/>
              <w:rPr>
                <w:sz w:val="22"/>
              </w:rPr>
            </w:pPr>
            <w:r>
              <w:rPr>
                <w:sz w:val="22"/>
              </w:rPr>
              <w:t>1,2,4</w:t>
            </w:r>
          </w:p>
        </w:tc>
      </w:tr>
      <w:tr w:rsidR="00AF0EFE" w14:paraId="74D953B9" w14:textId="77777777" w:rsidTr="00233E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05F85" w14:textId="3E8F95BA" w:rsidR="00AF0EFE" w:rsidRDefault="00AF0EFE">
            <w:pPr>
              <w:pStyle w:val="TableRow"/>
              <w:rPr>
                <w:i/>
                <w:sz w:val="22"/>
              </w:rPr>
            </w:pPr>
            <w:r>
              <w:rPr>
                <w:i/>
                <w:sz w:val="22"/>
              </w:rPr>
              <w:t>L3 TAs work within each phase to offer addition</w:t>
            </w:r>
            <w:r w:rsidR="009F4F51">
              <w:rPr>
                <w:i/>
                <w:sz w:val="22"/>
              </w:rPr>
              <w:t>al</w:t>
            </w:r>
            <w:r>
              <w:rPr>
                <w:i/>
                <w:sz w:val="22"/>
              </w:rPr>
              <w:t xml:space="preserve"> academic and pastoral support to all PP pupils.</w:t>
            </w:r>
          </w:p>
        </w:tc>
        <w:tc>
          <w:tcPr>
            <w:tcW w:w="417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D5E0A" w14:textId="77777777" w:rsidR="00AF0EFE" w:rsidRDefault="00AF0EFE">
            <w:pPr>
              <w:pStyle w:val="TableRowCentered"/>
              <w:jc w:val="left"/>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D6E9D" w14:textId="4C088CDE" w:rsidR="00AF0EFE" w:rsidRDefault="006520DE">
            <w:pPr>
              <w:pStyle w:val="TableRowCentered"/>
              <w:jc w:val="left"/>
              <w:rPr>
                <w:sz w:val="22"/>
              </w:rPr>
            </w:pPr>
            <w:r>
              <w:rPr>
                <w:sz w:val="22"/>
              </w:rPr>
              <w:t>1,2,</w:t>
            </w:r>
            <w:r w:rsidR="00120906">
              <w:rPr>
                <w:sz w:val="22"/>
              </w:rPr>
              <w:t>4</w:t>
            </w:r>
          </w:p>
        </w:tc>
      </w:tr>
      <w:tr w:rsidR="00386368" w14:paraId="6F4778E6" w14:textId="77777777" w:rsidTr="00233E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651BB" w14:textId="21FC085B" w:rsidR="00386368" w:rsidRDefault="006E75D1">
            <w:pPr>
              <w:pStyle w:val="TableRow"/>
              <w:rPr>
                <w:i/>
                <w:sz w:val="22"/>
              </w:rPr>
            </w:pPr>
            <w:r>
              <w:rPr>
                <w:i/>
                <w:sz w:val="22"/>
              </w:rPr>
              <w:t>Purchased web-based programmes</w:t>
            </w:r>
          </w:p>
          <w:p w14:paraId="43C97481" w14:textId="77777777" w:rsidR="006E75D1" w:rsidRDefault="006E75D1" w:rsidP="006E75D1">
            <w:pPr>
              <w:pStyle w:val="TableRow"/>
              <w:numPr>
                <w:ilvl w:val="0"/>
                <w:numId w:val="15"/>
              </w:numPr>
              <w:rPr>
                <w:i/>
                <w:sz w:val="22"/>
              </w:rPr>
            </w:pPr>
            <w:r>
              <w:rPr>
                <w:i/>
                <w:sz w:val="22"/>
              </w:rPr>
              <w:t>Purple Mash</w:t>
            </w:r>
          </w:p>
          <w:p w14:paraId="1DF0205D" w14:textId="77777777" w:rsidR="006E75D1" w:rsidRDefault="006E75D1" w:rsidP="00233EBF">
            <w:pPr>
              <w:pStyle w:val="TableRow"/>
              <w:numPr>
                <w:ilvl w:val="0"/>
                <w:numId w:val="15"/>
              </w:numPr>
              <w:rPr>
                <w:i/>
                <w:sz w:val="22"/>
              </w:rPr>
            </w:pPr>
            <w:r>
              <w:rPr>
                <w:i/>
                <w:sz w:val="22"/>
              </w:rPr>
              <w:t>Spelling Shed</w:t>
            </w:r>
          </w:p>
          <w:p w14:paraId="2D550614" w14:textId="3BA388DF" w:rsidR="00233EBF" w:rsidRPr="00233EBF" w:rsidRDefault="00233EBF" w:rsidP="00233EBF">
            <w:pPr>
              <w:pStyle w:val="TableRow"/>
              <w:numPr>
                <w:ilvl w:val="0"/>
                <w:numId w:val="15"/>
              </w:numPr>
              <w:rPr>
                <w:i/>
                <w:sz w:val="22"/>
              </w:rPr>
            </w:pPr>
            <w:r>
              <w:rPr>
                <w:i/>
                <w:sz w:val="22"/>
              </w:rPr>
              <w:t>TT Rock stars</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E863" w14:textId="77777777" w:rsidR="00386368" w:rsidRDefault="00386368">
            <w:pPr>
              <w:pStyle w:val="TableRowCentered"/>
              <w:jc w:val="left"/>
              <w:rPr>
                <w:sz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DDD82" w14:textId="021F6EC2" w:rsidR="00386368" w:rsidRDefault="00120906">
            <w:pPr>
              <w:pStyle w:val="TableRowCentered"/>
              <w:jc w:val="left"/>
              <w:rPr>
                <w:sz w:val="22"/>
              </w:rPr>
            </w:pPr>
            <w:r>
              <w:rPr>
                <w:sz w:val="22"/>
              </w:rPr>
              <w:t>1,2,3</w:t>
            </w:r>
          </w:p>
        </w:tc>
      </w:tr>
      <w:tr w:rsidR="00FC0900" w14:paraId="50F7B6A7" w14:textId="77777777" w:rsidTr="00233E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69698" w14:textId="2F6D1FFF" w:rsidR="00FC0900" w:rsidRPr="006520DE" w:rsidRDefault="00FC0900">
            <w:pPr>
              <w:pStyle w:val="TableRow"/>
              <w:rPr>
                <w:i/>
                <w:color w:val="FF0000"/>
                <w:sz w:val="22"/>
              </w:rPr>
            </w:pPr>
            <w:proofErr w:type="spellStart"/>
            <w:r w:rsidRPr="006520DE">
              <w:rPr>
                <w:i/>
                <w:color w:val="FF0000"/>
                <w:sz w:val="22"/>
              </w:rPr>
              <w:t>Ipads</w:t>
            </w:r>
            <w:proofErr w:type="spellEnd"/>
            <w:r w:rsidRPr="006520DE">
              <w:rPr>
                <w:i/>
                <w:color w:val="FF0000"/>
                <w:sz w:val="22"/>
              </w:rPr>
              <w:t xml:space="preserve"> purchased to support SEND and lower attainers in maths </w:t>
            </w:r>
          </w:p>
          <w:p w14:paraId="3EDF9156" w14:textId="376897BE" w:rsidR="00FC0900" w:rsidRPr="006520DE" w:rsidRDefault="00FC0900">
            <w:pPr>
              <w:pStyle w:val="TableRow"/>
              <w:rPr>
                <w:i/>
                <w:color w:val="FF0000"/>
                <w:sz w:val="22"/>
              </w:rPr>
            </w:pPr>
            <w:r w:rsidRPr="006520DE">
              <w:rPr>
                <w:i/>
                <w:color w:val="FF0000"/>
                <w:sz w:val="22"/>
              </w:rPr>
              <w:t>Focus on using maths apps and web-based programmes to raise attainment.</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A4916" w14:textId="2C490F51" w:rsidR="00FC0900" w:rsidRPr="006520DE" w:rsidRDefault="00FC0900">
            <w:pPr>
              <w:pStyle w:val="TableRowCentered"/>
              <w:jc w:val="left"/>
              <w:rPr>
                <w:color w:val="FF0000"/>
                <w:sz w:val="22"/>
              </w:rPr>
            </w:pPr>
            <w:r w:rsidRPr="006520DE">
              <w:rPr>
                <w:color w:val="FF0000"/>
                <w:sz w:val="22"/>
              </w:rPr>
              <w:t xml:space="preserve">Supports pupil </w:t>
            </w:r>
            <w:r w:rsidR="006520DE" w:rsidRPr="006520DE">
              <w:rPr>
                <w:color w:val="FF0000"/>
                <w:sz w:val="22"/>
              </w:rPr>
              <w:t>engagement</w:t>
            </w:r>
            <w:r w:rsidRPr="006520DE">
              <w:rPr>
                <w:color w:val="FF0000"/>
                <w:sz w:val="22"/>
              </w:rPr>
              <w:t xml:space="preserve"> to have an </w:t>
            </w:r>
            <w:r w:rsidR="006520DE" w:rsidRPr="006520DE">
              <w:rPr>
                <w:color w:val="FF0000"/>
                <w:sz w:val="22"/>
              </w:rPr>
              <w:t>app-based</w:t>
            </w:r>
            <w:r w:rsidRPr="006520DE">
              <w:rPr>
                <w:color w:val="FF0000"/>
                <w:sz w:val="22"/>
              </w:rPr>
              <w:t xml:space="preserve"> programme. </w:t>
            </w:r>
          </w:p>
          <w:p w14:paraId="456D7F97" w14:textId="62CCE651" w:rsidR="00FC0900" w:rsidRPr="006520DE" w:rsidRDefault="00FC0900">
            <w:pPr>
              <w:pStyle w:val="TableRowCentered"/>
              <w:jc w:val="left"/>
              <w:rPr>
                <w:color w:val="FF0000"/>
                <w:sz w:val="22"/>
                <w:szCs w:val="18"/>
              </w:rPr>
            </w:pPr>
            <w:r w:rsidRPr="006520DE">
              <w:rPr>
                <w:color w:val="FF0000"/>
                <w:sz w:val="22"/>
                <w:szCs w:val="18"/>
              </w:rPr>
              <w:t>Research indicates that the use of iPads helps to improve student motivation</w:t>
            </w:r>
            <w:r w:rsidR="006520DE" w:rsidRPr="006520DE">
              <w:rPr>
                <w:color w:val="FF0000"/>
                <w:sz w:val="22"/>
                <w:szCs w:val="18"/>
              </w:rPr>
              <w:t xml:space="preserve"> and determination. Therefore, raising standards.</w:t>
            </w:r>
          </w:p>
          <w:p w14:paraId="704E63C0" w14:textId="77777777" w:rsidR="006520DE" w:rsidRPr="006520DE" w:rsidRDefault="006520DE">
            <w:pPr>
              <w:pStyle w:val="TableRowCentered"/>
              <w:jc w:val="left"/>
              <w:rPr>
                <w:color w:val="FF0000"/>
                <w:sz w:val="22"/>
                <w:szCs w:val="18"/>
              </w:rPr>
            </w:pPr>
          </w:p>
          <w:p w14:paraId="21D75EEB" w14:textId="0A55AAAC" w:rsidR="006520DE" w:rsidRPr="006520DE" w:rsidRDefault="00DD1435" w:rsidP="006520DE">
            <w:pPr>
              <w:pStyle w:val="TableRowCentered"/>
              <w:jc w:val="left"/>
              <w:rPr>
                <w:color w:val="FF0000"/>
                <w:sz w:val="22"/>
                <w:szCs w:val="18"/>
              </w:rPr>
            </w:pPr>
            <w:hyperlink r:id="rId19" w:history="1">
              <w:r w:rsidR="006520DE" w:rsidRPr="006520DE">
                <w:rPr>
                  <w:rStyle w:val="Hyperlink"/>
                  <w:color w:val="FF0000"/>
                  <w:sz w:val="22"/>
                  <w:szCs w:val="18"/>
                </w:rPr>
                <w:t>https://files.eric.ed.gov/fulltext/EJ1126733.pdf</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12C92" w14:textId="12DEA210" w:rsidR="00FC0900" w:rsidRDefault="006520DE">
            <w:pPr>
              <w:pStyle w:val="TableRowCentered"/>
              <w:jc w:val="left"/>
              <w:rPr>
                <w:sz w:val="22"/>
              </w:rPr>
            </w:pPr>
            <w:r>
              <w:rPr>
                <w:sz w:val="22"/>
              </w:rPr>
              <w:t>1,4</w:t>
            </w:r>
          </w:p>
        </w:tc>
      </w:tr>
      <w:tr w:rsidR="00386368" w14:paraId="7884DFD3" w14:textId="77777777" w:rsidTr="00233E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F0FA" w14:textId="77777777" w:rsidR="00386368" w:rsidRDefault="00120906">
            <w:pPr>
              <w:pStyle w:val="TableRow"/>
              <w:rPr>
                <w:sz w:val="22"/>
              </w:rPr>
            </w:pPr>
            <w:r w:rsidRPr="00120906">
              <w:rPr>
                <w:sz w:val="22"/>
              </w:rPr>
              <w:t xml:space="preserve">High focus on reading across school with increased reading intervention sessions </w:t>
            </w:r>
            <w:r w:rsidRPr="00120906">
              <w:rPr>
                <w:sz w:val="22"/>
              </w:rPr>
              <w:lastRenderedPageBreak/>
              <w:t>delivered as part of our schoo</w:t>
            </w:r>
            <w:r>
              <w:rPr>
                <w:sz w:val="22"/>
              </w:rPr>
              <w:t>l impact of interventions cycle and reading CPD.</w:t>
            </w:r>
          </w:p>
          <w:p w14:paraId="46AE979E" w14:textId="77777777" w:rsidR="00E43E54" w:rsidRDefault="00E43E54">
            <w:pPr>
              <w:pStyle w:val="TableRow"/>
              <w:rPr>
                <w:color w:val="FF0000"/>
                <w:sz w:val="22"/>
              </w:rPr>
            </w:pPr>
            <w:r w:rsidRPr="00E43E54">
              <w:rPr>
                <w:color w:val="FF0000"/>
                <w:sz w:val="22"/>
              </w:rPr>
              <w:t>Focus on our lowest 20% of readers who are also often our PP children</w:t>
            </w:r>
            <w:r>
              <w:rPr>
                <w:color w:val="FF0000"/>
                <w:sz w:val="22"/>
              </w:rPr>
              <w:t>.</w:t>
            </w:r>
          </w:p>
          <w:p w14:paraId="31F0BE56" w14:textId="26532C7D" w:rsidR="003B1C33" w:rsidRPr="00E36842" w:rsidRDefault="00E36842">
            <w:pPr>
              <w:pStyle w:val="TableRow"/>
              <w:rPr>
                <w:color w:val="FF0000"/>
                <w:sz w:val="22"/>
              </w:rPr>
            </w:pPr>
            <w:r w:rsidRPr="00E36842">
              <w:rPr>
                <w:color w:val="FF0000"/>
                <w:sz w:val="22"/>
              </w:rPr>
              <w:t xml:space="preserve">Support provided by paying into the Reading Doctor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C699" w14:textId="2AE3637E" w:rsidR="00120906" w:rsidRDefault="00120906">
            <w:pPr>
              <w:pStyle w:val="TableRowCentered"/>
              <w:jc w:val="left"/>
              <w:rPr>
                <w:sz w:val="22"/>
              </w:rPr>
            </w:pPr>
            <w:r>
              <w:rPr>
                <w:sz w:val="22"/>
              </w:rPr>
              <w:lastRenderedPageBreak/>
              <w:t>Building reading skills and understanding comprehension are fundamental to developing successful readers.</w:t>
            </w:r>
          </w:p>
          <w:p w14:paraId="706CA38D" w14:textId="2367DEAD" w:rsidR="00120906" w:rsidRDefault="00120906">
            <w:pPr>
              <w:pStyle w:val="TableRowCentered"/>
              <w:jc w:val="left"/>
              <w:rPr>
                <w:sz w:val="22"/>
              </w:rPr>
            </w:pPr>
            <w:r>
              <w:rPr>
                <w:sz w:val="22"/>
              </w:rPr>
              <w:lastRenderedPageBreak/>
              <w:t>As a school reading is high priority on our sip</w:t>
            </w:r>
          </w:p>
          <w:p w14:paraId="55F8D314" w14:textId="4F59C7F1" w:rsidR="00120906" w:rsidRDefault="00120906" w:rsidP="00120906">
            <w:pPr>
              <w:pStyle w:val="TableRowCentered"/>
              <w:ind w:left="0"/>
              <w:jc w:val="left"/>
              <w:rPr>
                <w:sz w:val="22"/>
              </w:rPr>
            </w:pPr>
          </w:p>
          <w:p w14:paraId="7BC2C58D" w14:textId="543A95E3" w:rsidR="00386368" w:rsidRDefault="00DD1435">
            <w:pPr>
              <w:pStyle w:val="TableRowCentered"/>
              <w:jc w:val="left"/>
              <w:rPr>
                <w:sz w:val="22"/>
              </w:rPr>
            </w:pPr>
            <w:hyperlink r:id="rId20" w:history="1">
              <w:r w:rsidR="00120906" w:rsidRPr="00120906">
                <w:rPr>
                  <w:rStyle w:val="Hyperlink"/>
                  <w:sz w:val="22"/>
                </w:rPr>
                <w:t>Effectiveness of building reading skills</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1AA08" w14:textId="3D3C6473" w:rsidR="00386368" w:rsidRDefault="00120906">
            <w:pPr>
              <w:pStyle w:val="TableRowCentered"/>
              <w:jc w:val="left"/>
              <w:rPr>
                <w:sz w:val="22"/>
              </w:rPr>
            </w:pPr>
            <w:r>
              <w:rPr>
                <w:sz w:val="22"/>
              </w:rPr>
              <w:lastRenderedPageBreak/>
              <w:t>1,2,3</w:t>
            </w:r>
          </w:p>
        </w:tc>
      </w:tr>
      <w:tr w:rsidR="0087079B" w14:paraId="6B35A7A0" w14:textId="77777777" w:rsidTr="00233E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404E" w14:textId="0F122400" w:rsidR="0087079B" w:rsidRDefault="0087079B">
            <w:pPr>
              <w:pStyle w:val="TableRow"/>
              <w:rPr>
                <w:sz w:val="22"/>
              </w:rPr>
            </w:pPr>
            <w:r>
              <w:rPr>
                <w:sz w:val="22"/>
              </w:rPr>
              <w:t xml:space="preserve">High focus across school on attendance with all stakeholders promoting good attendance </w:t>
            </w:r>
          </w:p>
          <w:p w14:paraId="53A78637" w14:textId="45FBC9E0" w:rsidR="0087079B" w:rsidRPr="00120906" w:rsidRDefault="0087079B">
            <w:pPr>
              <w:pStyle w:val="TableRow"/>
              <w:rPr>
                <w:sz w:val="22"/>
              </w:rPr>
            </w:pPr>
            <w:r>
              <w:rPr>
                <w:sz w:val="22"/>
              </w:rPr>
              <w:t xml:space="preserve">Place attendance as a focus on our SDP </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FE0BB" w14:textId="32022E1B" w:rsidR="0087079B" w:rsidRDefault="0087079B">
            <w:pPr>
              <w:pStyle w:val="TableRowCentered"/>
              <w:jc w:val="left"/>
              <w:rPr>
                <w:sz w:val="22"/>
              </w:rPr>
            </w:pPr>
            <w:r>
              <w:rPr>
                <w:sz w:val="22"/>
              </w:rPr>
              <w:t>Attendance is critical in maintaining progress and attainment for all learners. Engagement with parents is important in ensuring that attendance is raised.</w:t>
            </w:r>
          </w:p>
          <w:p w14:paraId="0E67CED5" w14:textId="77777777" w:rsidR="0087079B" w:rsidRDefault="0087079B" w:rsidP="0087079B">
            <w:pPr>
              <w:pStyle w:val="TableRowCentered"/>
              <w:ind w:left="0"/>
              <w:jc w:val="left"/>
              <w:rPr>
                <w:sz w:val="22"/>
              </w:rPr>
            </w:pPr>
          </w:p>
          <w:p w14:paraId="5CD4BBA1" w14:textId="665A0988" w:rsidR="0087079B" w:rsidRDefault="00DD1435" w:rsidP="0087079B">
            <w:pPr>
              <w:pStyle w:val="TableRowCentered"/>
              <w:jc w:val="left"/>
              <w:rPr>
                <w:sz w:val="22"/>
              </w:rPr>
            </w:pPr>
            <w:hyperlink r:id="rId21" w:history="1">
              <w:r w:rsidR="0087079B" w:rsidRPr="00F45A0F">
                <w:rPr>
                  <w:rStyle w:val="Hyperlink"/>
                  <w:sz w:val="22"/>
                </w:rPr>
                <w:t>https://www.gov.uk/government/news/just-one-day-off-can-hamper-childrens-life-chances</w:t>
              </w:r>
            </w:hyperlink>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EEC8C" w14:textId="272C99F3" w:rsidR="0087079B" w:rsidRDefault="0087079B">
            <w:pPr>
              <w:pStyle w:val="TableRowCentered"/>
              <w:jc w:val="left"/>
              <w:rPr>
                <w:sz w:val="22"/>
              </w:rPr>
            </w:pPr>
            <w:r>
              <w:rPr>
                <w:sz w:val="22"/>
              </w:rPr>
              <w:t>5</w:t>
            </w:r>
          </w:p>
        </w:tc>
      </w:tr>
    </w:tbl>
    <w:p w14:paraId="2A7D5531" w14:textId="1C8BA9A6" w:rsidR="00E66558" w:rsidRDefault="00E66558">
      <w:pPr>
        <w:spacing w:after="0"/>
        <w:rPr>
          <w:b/>
          <w:color w:val="104F75"/>
          <w:sz w:val="28"/>
          <w:szCs w:val="28"/>
        </w:rPr>
      </w:pPr>
    </w:p>
    <w:p w14:paraId="2DF0D54D" w14:textId="77777777" w:rsidR="00E11585" w:rsidRDefault="00E11585">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754D887" w:rsidR="00E66558" w:rsidRDefault="002F1931">
      <w:pPr>
        <w:spacing w:before="240" w:after="120"/>
      </w:pPr>
      <w:r>
        <w:t xml:space="preserve">Budgeted cost: </w:t>
      </w:r>
      <w:r w:rsidRPr="00555B33">
        <w:t>£2000</w:t>
      </w:r>
    </w:p>
    <w:tbl>
      <w:tblPr>
        <w:tblW w:w="5000" w:type="pct"/>
        <w:tblCellMar>
          <w:left w:w="10" w:type="dxa"/>
          <w:right w:w="10" w:type="dxa"/>
        </w:tblCellMar>
        <w:tblLook w:val="04A0" w:firstRow="1" w:lastRow="0" w:firstColumn="1" w:lastColumn="0" w:noHBand="0" w:noVBand="1"/>
      </w:tblPr>
      <w:tblGrid>
        <w:gridCol w:w="2505"/>
        <w:gridCol w:w="4627"/>
        <w:gridCol w:w="2354"/>
      </w:tblGrid>
      <w:tr w:rsidR="00E66558" w14:paraId="2A7D5537" w14:textId="77777777" w:rsidTr="006771B7">
        <w:tc>
          <w:tcPr>
            <w:tcW w:w="25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6771B7" w14:paraId="2A7D553B" w14:textId="77777777" w:rsidTr="006771B7">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6446E" w14:textId="77777777" w:rsidR="006771B7" w:rsidRPr="006771B7" w:rsidRDefault="006771B7">
            <w:pPr>
              <w:pStyle w:val="TableRow"/>
              <w:rPr>
                <w:iCs/>
                <w:sz w:val="22"/>
                <w:szCs w:val="22"/>
              </w:rPr>
            </w:pPr>
            <w:r w:rsidRPr="006771B7">
              <w:rPr>
                <w:iCs/>
                <w:sz w:val="22"/>
                <w:szCs w:val="22"/>
              </w:rPr>
              <w:t>Music lessons in school</w:t>
            </w:r>
          </w:p>
          <w:p w14:paraId="2A7D5538" w14:textId="3E548759" w:rsidR="006771B7" w:rsidRPr="006771B7" w:rsidRDefault="006771B7">
            <w:pPr>
              <w:pStyle w:val="TableRow"/>
            </w:pPr>
            <w:r w:rsidRPr="006771B7">
              <w:rPr>
                <w:iCs/>
                <w:sz w:val="22"/>
                <w:szCs w:val="22"/>
              </w:rPr>
              <w:t>We will fund or part fund school music lessons</w:t>
            </w:r>
          </w:p>
        </w:tc>
        <w:tc>
          <w:tcPr>
            <w:tcW w:w="46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7713D0" w14:textId="3348D444" w:rsidR="006771B7" w:rsidRPr="00434872" w:rsidRDefault="006771B7">
            <w:pPr>
              <w:pStyle w:val="TableRowCentered"/>
              <w:jc w:val="left"/>
              <w:rPr>
                <w:color w:val="auto"/>
                <w:sz w:val="14"/>
              </w:rPr>
            </w:pPr>
            <w:r w:rsidRPr="00434872">
              <w:rPr>
                <w:rFonts w:ascii="Helvetica" w:hAnsi="Helvetica"/>
                <w:color w:val="auto"/>
                <w:sz w:val="22"/>
                <w:szCs w:val="30"/>
                <w:shd w:val="clear" w:color="auto" w:fill="FAFAFA"/>
              </w:rPr>
              <w:t>Arts participation approaches can have a positive impact on academic outcomes in other areas of the curriculum.</w:t>
            </w:r>
          </w:p>
          <w:p w14:paraId="4F43CF28" w14:textId="23DDEEEA" w:rsidR="006771B7" w:rsidRPr="00434872" w:rsidRDefault="006771B7">
            <w:pPr>
              <w:pStyle w:val="TableRowCentered"/>
              <w:jc w:val="left"/>
              <w:rPr>
                <w:rFonts w:cs="Arial"/>
                <w:color w:val="auto"/>
                <w:sz w:val="6"/>
              </w:rPr>
            </w:pPr>
            <w:r w:rsidRPr="00434872">
              <w:rPr>
                <w:rFonts w:cs="Arial"/>
                <w:color w:val="263238"/>
                <w:sz w:val="22"/>
                <w:szCs w:val="30"/>
                <w:shd w:val="clear" w:color="auto" w:fill="FFFFFF"/>
              </w:rPr>
              <w:t xml:space="preserve">Improved outcomes have been identified in </w:t>
            </w:r>
            <w:r>
              <w:rPr>
                <w:rFonts w:cs="Arial"/>
                <w:color w:val="263238"/>
                <w:sz w:val="22"/>
                <w:szCs w:val="30"/>
                <w:shd w:val="clear" w:color="auto" w:fill="FFFFFF"/>
              </w:rPr>
              <w:t xml:space="preserve">English, </w:t>
            </w:r>
            <w:proofErr w:type="gramStart"/>
            <w:r>
              <w:rPr>
                <w:rFonts w:cs="Arial"/>
                <w:color w:val="263238"/>
                <w:sz w:val="22"/>
                <w:szCs w:val="30"/>
                <w:shd w:val="clear" w:color="auto" w:fill="FFFFFF"/>
              </w:rPr>
              <w:t>mathematics</w:t>
            </w:r>
            <w:proofErr w:type="gramEnd"/>
            <w:r>
              <w:rPr>
                <w:rFonts w:cs="Arial"/>
                <w:color w:val="263238"/>
                <w:sz w:val="22"/>
                <w:szCs w:val="30"/>
                <w:shd w:val="clear" w:color="auto" w:fill="FFFFFF"/>
              </w:rPr>
              <w:t xml:space="preserve"> and science.</w:t>
            </w:r>
          </w:p>
          <w:p w14:paraId="0FA37E27" w14:textId="77777777" w:rsidR="006771B7" w:rsidRDefault="006771B7">
            <w:pPr>
              <w:pStyle w:val="TableRowCentered"/>
              <w:jc w:val="left"/>
              <w:rPr>
                <w:sz w:val="22"/>
              </w:rPr>
            </w:pPr>
          </w:p>
          <w:p w14:paraId="16EC484B" w14:textId="50F64AA2" w:rsidR="006771B7" w:rsidRDefault="00DD1435">
            <w:pPr>
              <w:pStyle w:val="TableRowCentered"/>
              <w:jc w:val="left"/>
              <w:rPr>
                <w:sz w:val="22"/>
              </w:rPr>
            </w:pPr>
            <w:hyperlink r:id="rId22" w:history="1">
              <w:r w:rsidR="006771B7" w:rsidRPr="00434872">
                <w:rPr>
                  <w:rStyle w:val="Hyperlink"/>
                  <w:sz w:val="22"/>
                </w:rPr>
                <w:t>The positive impact of enrichment activities</w:t>
              </w:r>
            </w:hyperlink>
          </w:p>
          <w:p w14:paraId="2A7D5539" w14:textId="101EAC56" w:rsidR="006771B7" w:rsidRDefault="00DD1435">
            <w:pPr>
              <w:pStyle w:val="TableRowCentered"/>
              <w:jc w:val="left"/>
              <w:rPr>
                <w:sz w:val="22"/>
              </w:rPr>
            </w:pPr>
            <w:hyperlink r:id="rId23" w:history="1">
              <w:r w:rsidR="006771B7" w:rsidRPr="00434872">
                <w:rPr>
                  <w:rStyle w:val="Hyperlink"/>
                  <w:sz w:val="22"/>
                </w:rPr>
                <w:t>EEF toolkit arts participation</w:t>
              </w:r>
            </w:hyperlink>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852EE4B" w:rsidR="006771B7" w:rsidRDefault="006771B7">
            <w:pPr>
              <w:pStyle w:val="TableRowCentered"/>
              <w:jc w:val="left"/>
              <w:rPr>
                <w:sz w:val="22"/>
              </w:rPr>
            </w:pPr>
            <w:r>
              <w:rPr>
                <w:sz w:val="22"/>
              </w:rPr>
              <w:t>4</w:t>
            </w:r>
          </w:p>
        </w:tc>
      </w:tr>
      <w:tr w:rsidR="006771B7" w14:paraId="2A7D553F" w14:textId="77777777" w:rsidTr="0032442B">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5C4D" w14:textId="77777777" w:rsidR="006771B7" w:rsidRPr="006771B7" w:rsidRDefault="006771B7">
            <w:pPr>
              <w:pStyle w:val="TableRow"/>
              <w:rPr>
                <w:sz w:val="22"/>
              </w:rPr>
            </w:pPr>
            <w:r w:rsidRPr="006771B7">
              <w:rPr>
                <w:sz w:val="22"/>
              </w:rPr>
              <w:t>Trips and visits</w:t>
            </w:r>
          </w:p>
          <w:p w14:paraId="2A7D553C" w14:textId="082EA390" w:rsidR="006771B7" w:rsidRPr="006771B7" w:rsidRDefault="006771B7">
            <w:pPr>
              <w:pStyle w:val="TableRow"/>
              <w:rPr>
                <w:sz w:val="22"/>
              </w:rPr>
            </w:pPr>
            <w:r w:rsidRPr="006771B7">
              <w:rPr>
                <w:iCs/>
                <w:sz w:val="22"/>
                <w:szCs w:val="22"/>
              </w:rPr>
              <w:t>We wil</w:t>
            </w:r>
            <w:r w:rsidR="002F1931">
              <w:rPr>
                <w:iCs/>
                <w:sz w:val="22"/>
                <w:szCs w:val="22"/>
              </w:rPr>
              <w:t xml:space="preserve">l </w:t>
            </w:r>
            <w:r>
              <w:rPr>
                <w:iCs/>
                <w:sz w:val="22"/>
                <w:szCs w:val="22"/>
              </w:rPr>
              <w:t>part fund school visits, trips, residential trips.</w:t>
            </w:r>
          </w:p>
        </w:tc>
        <w:tc>
          <w:tcPr>
            <w:tcW w:w="4627"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3D" w14:textId="77777777" w:rsidR="006771B7" w:rsidRDefault="006771B7">
            <w:pPr>
              <w:pStyle w:val="TableRowCentered"/>
              <w:jc w:val="left"/>
              <w:rPr>
                <w:sz w:val="22"/>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4451AE6" w:rsidR="006771B7" w:rsidRDefault="006771B7">
            <w:pPr>
              <w:pStyle w:val="TableRowCentered"/>
              <w:jc w:val="left"/>
              <w:rPr>
                <w:sz w:val="22"/>
              </w:rPr>
            </w:pPr>
            <w:r>
              <w:rPr>
                <w:sz w:val="22"/>
              </w:rPr>
              <w:t>4,5</w:t>
            </w:r>
          </w:p>
        </w:tc>
      </w:tr>
      <w:tr w:rsidR="006771B7" w14:paraId="6461ACEE" w14:textId="77777777" w:rsidTr="0032442B">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FB982" w14:textId="77777777" w:rsidR="006771B7" w:rsidRPr="006771B7" w:rsidRDefault="006771B7">
            <w:pPr>
              <w:pStyle w:val="TableRow"/>
              <w:rPr>
                <w:sz w:val="22"/>
              </w:rPr>
            </w:pPr>
            <w:r w:rsidRPr="006771B7">
              <w:rPr>
                <w:sz w:val="22"/>
              </w:rPr>
              <w:t xml:space="preserve">Forest School sessions to support confidence, independence and </w:t>
            </w:r>
          </w:p>
          <w:p w14:paraId="70775489" w14:textId="1AA490B2" w:rsidR="006771B7" w:rsidRPr="006771B7" w:rsidRDefault="006771B7">
            <w:pPr>
              <w:pStyle w:val="TableRow"/>
              <w:rPr>
                <w:sz w:val="22"/>
              </w:rPr>
            </w:pPr>
            <w:r w:rsidRPr="006771B7">
              <w:rPr>
                <w:sz w:val="22"/>
              </w:rPr>
              <w:t>well-being.</w:t>
            </w:r>
          </w:p>
        </w:tc>
        <w:tc>
          <w:tcPr>
            <w:tcW w:w="46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0348" w14:textId="41EA0584" w:rsidR="006771B7" w:rsidRDefault="006771B7">
            <w:pPr>
              <w:pStyle w:val="TableRowCentered"/>
              <w:jc w:val="left"/>
              <w:rPr>
                <w:sz w:val="22"/>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B036" w14:textId="03E8D4BD" w:rsidR="006771B7" w:rsidRDefault="006771B7">
            <w:pPr>
              <w:pStyle w:val="TableRowCentered"/>
              <w:jc w:val="left"/>
              <w:rPr>
                <w:sz w:val="22"/>
              </w:rPr>
            </w:pPr>
            <w:r>
              <w:rPr>
                <w:sz w:val="22"/>
              </w:rPr>
              <w:t>1,2,4</w:t>
            </w:r>
          </w:p>
        </w:tc>
      </w:tr>
      <w:tr w:rsidR="00AF0EFE" w14:paraId="76EAFD45" w14:textId="77777777" w:rsidTr="006771B7">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0869" w14:textId="77777777" w:rsidR="00AF0EFE" w:rsidRDefault="00AF0EFE">
            <w:pPr>
              <w:pStyle w:val="TableRow"/>
              <w:rPr>
                <w:sz w:val="22"/>
              </w:rPr>
            </w:pPr>
            <w:r w:rsidRPr="006771B7">
              <w:rPr>
                <w:sz w:val="22"/>
              </w:rPr>
              <w:t>Engagement with parents to offer addition</w:t>
            </w:r>
            <w:r w:rsidR="006771B7">
              <w:rPr>
                <w:sz w:val="22"/>
              </w:rPr>
              <w:t>al</w:t>
            </w:r>
            <w:r w:rsidRPr="006771B7">
              <w:rPr>
                <w:sz w:val="22"/>
              </w:rPr>
              <w:t xml:space="preserve"> support on how they can help their child at home.</w:t>
            </w:r>
          </w:p>
          <w:p w14:paraId="4801D27A" w14:textId="77777777" w:rsidR="006771B7" w:rsidRDefault="006771B7">
            <w:pPr>
              <w:pStyle w:val="TableRow"/>
              <w:rPr>
                <w:sz w:val="22"/>
              </w:rPr>
            </w:pPr>
            <w:r>
              <w:rPr>
                <w:sz w:val="22"/>
              </w:rPr>
              <w:lastRenderedPageBreak/>
              <w:t xml:space="preserve">Engaging with parents about the importance of attendance and the effects that </w:t>
            </w:r>
            <w:r w:rsidR="009F4F51">
              <w:rPr>
                <w:sz w:val="22"/>
              </w:rPr>
              <w:t xml:space="preserve">not being </w:t>
            </w:r>
            <w:r w:rsidR="006520DE">
              <w:rPr>
                <w:sz w:val="22"/>
              </w:rPr>
              <w:t xml:space="preserve">in </w:t>
            </w:r>
            <w:r w:rsidR="009F4F51">
              <w:rPr>
                <w:sz w:val="22"/>
              </w:rPr>
              <w:t>school can have on progress.</w:t>
            </w:r>
          </w:p>
          <w:p w14:paraId="7D12BFA9" w14:textId="151F30AB" w:rsidR="00BD631E" w:rsidRDefault="00BD631E">
            <w:pPr>
              <w:pStyle w:val="TableRow"/>
              <w:rPr>
                <w:sz w:val="22"/>
              </w:rPr>
            </w:pPr>
            <w:r>
              <w:rPr>
                <w:sz w:val="22"/>
              </w:rPr>
              <w:t>Early help packages</w:t>
            </w:r>
          </w:p>
          <w:p w14:paraId="395BBE5C" w14:textId="79072000" w:rsidR="006520DE" w:rsidRPr="006771B7" w:rsidRDefault="006520DE">
            <w:pPr>
              <w:pStyle w:val="TableRow"/>
              <w:rPr>
                <w:sz w:val="22"/>
              </w:rPr>
            </w:pPr>
            <w:r w:rsidRPr="006520DE">
              <w:rPr>
                <w:color w:val="FF0000"/>
                <w:sz w:val="22"/>
              </w:rPr>
              <w:t xml:space="preserve">Attendance focus </w:t>
            </w:r>
            <w:r w:rsidR="00994EB8">
              <w:rPr>
                <w:color w:val="FF0000"/>
                <w:sz w:val="22"/>
              </w:rPr>
              <w:t xml:space="preserve">is </w:t>
            </w:r>
            <w:r w:rsidRPr="006520DE">
              <w:rPr>
                <w:color w:val="FF0000"/>
                <w:sz w:val="22"/>
              </w:rPr>
              <w:t>on the SDP</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D9A8" w14:textId="77777777" w:rsidR="006520DE" w:rsidRDefault="006771B7">
            <w:pPr>
              <w:pStyle w:val="TableRowCentered"/>
              <w:jc w:val="left"/>
            </w:pPr>
            <w:r>
              <w:lastRenderedPageBreak/>
              <w:t xml:space="preserve">Engaging with parents and giving parents the tools and confidence to support their pupils is a high priority. Engaging with parents is an effective way to ensure additional support for our pupils. </w:t>
            </w:r>
          </w:p>
          <w:p w14:paraId="0819E76E" w14:textId="465E3B12" w:rsidR="00E11585" w:rsidRPr="006520DE" w:rsidRDefault="006520DE">
            <w:pPr>
              <w:pStyle w:val="TableRowCentered"/>
              <w:jc w:val="left"/>
              <w:rPr>
                <w:color w:val="FF0000"/>
              </w:rPr>
            </w:pPr>
            <w:r w:rsidRPr="006520DE">
              <w:rPr>
                <w:color w:val="FF0000"/>
              </w:rPr>
              <w:lastRenderedPageBreak/>
              <w:t xml:space="preserve">SDP priority </w:t>
            </w:r>
            <w:r>
              <w:t xml:space="preserve">- </w:t>
            </w:r>
            <w:r w:rsidRPr="006520DE">
              <w:rPr>
                <w:color w:val="FF0000"/>
              </w:rPr>
              <w:t xml:space="preserve">Ensuring parents understand the importance of attendance and the negative effect days from school can have on learning. </w:t>
            </w:r>
          </w:p>
          <w:p w14:paraId="6B9505DD" w14:textId="66FBC5F3" w:rsidR="006771B7" w:rsidRDefault="006771B7" w:rsidP="006771B7">
            <w:pPr>
              <w:pStyle w:val="TableRowCentered"/>
              <w:ind w:left="0"/>
              <w:jc w:val="left"/>
            </w:pPr>
          </w:p>
          <w:p w14:paraId="357F9404" w14:textId="77777777" w:rsidR="00AF0EFE" w:rsidRDefault="00DD1435" w:rsidP="006771B7">
            <w:pPr>
              <w:pStyle w:val="TableRowCentered"/>
              <w:ind w:left="0"/>
              <w:jc w:val="left"/>
              <w:rPr>
                <w:color w:val="0000FF"/>
                <w:szCs w:val="24"/>
                <w:u w:val="single"/>
              </w:rPr>
            </w:pPr>
            <w:hyperlink r:id="rId24" w:history="1">
              <w:r w:rsidR="00AF0EFE" w:rsidRPr="00AF0EFE">
                <w:rPr>
                  <w:color w:val="0000FF"/>
                  <w:szCs w:val="24"/>
                  <w:u w:val="single"/>
                </w:rPr>
                <w:t>Support resources for schools and parents | EEF (educationendowmentfoundation.org.uk)</w:t>
              </w:r>
            </w:hyperlink>
          </w:p>
          <w:p w14:paraId="2C00B38C" w14:textId="77777777" w:rsidR="006771B7" w:rsidRDefault="006771B7" w:rsidP="006771B7">
            <w:pPr>
              <w:pStyle w:val="TableRowCentered"/>
              <w:ind w:left="0"/>
              <w:jc w:val="left"/>
              <w:rPr>
                <w:color w:val="0000FF"/>
                <w:szCs w:val="24"/>
                <w:u w:val="single"/>
              </w:rPr>
            </w:pPr>
          </w:p>
          <w:p w14:paraId="0FA2A54B" w14:textId="74A0FCE3" w:rsidR="006771B7" w:rsidRDefault="00DD1435" w:rsidP="006771B7">
            <w:pPr>
              <w:pStyle w:val="TableRowCentered"/>
              <w:ind w:left="0"/>
              <w:jc w:val="left"/>
              <w:rPr>
                <w:sz w:val="22"/>
              </w:rPr>
            </w:pPr>
            <w:hyperlink r:id="rId25" w:history="1">
              <w:r w:rsidR="006771B7" w:rsidRPr="006771B7">
                <w:rPr>
                  <w:rStyle w:val="Hyperlink"/>
                  <w:sz w:val="22"/>
                </w:rPr>
                <w:t>Wider strategies - involving parents</w:t>
              </w:r>
            </w:hyperlink>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BE7DD" w14:textId="4C5277DC" w:rsidR="00AF0EFE" w:rsidRDefault="00E11585">
            <w:pPr>
              <w:pStyle w:val="TableRowCentered"/>
              <w:jc w:val="left"/>
              <w:rPr>
                <w:sz w:val="22"/>
              </w:rPr>
            </w:pPr>
            <w:r>
              <w:rPr>
                <w:sz w:val="22"/>
              </w:rPr>
              <w:lastRenderedPageBreak/>
              <w:t>3</w:t>
            </w:r>
            <w:r w:rsidR="006771B7">
              <w:rPr>
                <w:sz w:val="22"/>
              </w:rPr>
              <w:t>,5</w:t>
            </w:r>
          </w:p>
        </w:tc>
      </w:tr>
      <w:tr w:rsidR="00D61BBB" w14:paraId="1D7AB0FD" w14:textId="77777777" w:rsidTr="006771B7">
        <w:tc>
          <w:tcPr>
            <w:tcW w:w="2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1C61" w14:textId="519DBBB2" w:rsidR="00D61BBB" w:rsidRPr="006771B7" w:rsidRDefault="00D61BBB">
            <w:pPr>
              <w:pStyle w:val="TableRow"/>
              <w:rPr>
                <w:sz w:val="22"/>
              </w:rPr>
            </w:pPr>
            <w:r>
              <w:t xml:space="preserve">Outside agencies and specialists to be involved with individual pupils who require a targeted individual approach to tackle behaviour, social and emotional issues.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2CD28" w14:textId="689CFB65" w:rsidR="00D61BBB" w:rsidRDefault="00D61BBB">
            <w:pPr>
              <w:pStyle w:val="TableRowCentered"/>
              <w:jc w:val="left"/>
            </w:pPr>
            <w:r>
              <w:t xml:space="preserve">Both targeted interventions and universal approaches can have positive overall effects: </w:t>
            </w:r>
          </w:p>
          <w:p w14:paraId="69654AB3" w14:textId="77777777" w:rsidR="00D61BBB" w:rsidRDefault="00D61BBB">
            <w:pPr>
              <w:pStyle w:val="TableRowCentered"/>
              <w:jc w:val="left"/>
            </w:pPr>
          </w:p>
          <w:p w14:paraId="0371DF35" w14:textId="6CD76E86" w:rsidR="00D61BBB" w:rsidRDefault="00DD1435" w:rsidP="00D61BBB">
            <w:pPr>
              <w:pStyle w:val="TableRowCentered"/>
              <w:jc w:val="left"/>
            </w:pPr>
            <w:hyperlink r:id="rId26" w:history="1">
              <w:r w:rsidR="00D61BBB">
                <w:rPr>
                  <w:rStyle w:val="Hyperlink"/>
                </w:rPr>
                <w:t>Behaviour interventions EEF</w:t>
              </w:r>
            </w:hyperlink>
          </w:p>
          <w:p w14:paraId="6DE29EA9" w14:textId="0E37883A" w:rsidR="00D61BBB" w:rsidRDefault="00D61BBB" w:rsidP="00D61BBB">
            <w:pPr>
              <w:pStyle w:val="TableRowCentered"/>
              <w:jc w:val="left"/>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DA90A" w14:textId="4D9FFDBA" w:rsidR="00D61BBB" w:rsidRDefault="00D61BBB">
            <w:pPr>
              <w:pStyle w:val="TableRowCentered"/>
              <w:jc w:val="left"/>
              <w:rPr>
                <w:sz w:val="22"/>
              </w:rPr>
            </w:pPr>
            <w:r>
              <w:rPr>
                <w:sz w:val="22"/>
              </w:rPr>
              <w:t>4,5</w:t>
            </w:r>
          </w:p>
        </w:tc>
      </w:tr>
    </w:tbl>
    <w:p w14:paraId="2A7D5540" w14:textId="77777777" w:rsidR="00E66558" w:rsidRDefault="00E66558">
      <w:pPr>
        <w:spacing w:before="240" w:after="0"/>
        <w:rPr>
          <w:b/>
          <w:bCs/>
          <w:color w:val="104F75"/>
          <w:sz w:val="28"/>
          <w:szCs w:val="28"/>
        </w:rPr>
      </w:pPr>
    </w:p>
    <w:p w14:paraId="2A7D5541" w14:textId="1D06ED8E" w:rsidR="00E66558" w:rsidRDefault="002F1931" w:rsidP="00120AB1">
      <w:r>
        <w:rPr>
          <w:b/>
          <w:bCs/>
          <w:color w:val="104F75"/>
          <w:sz w:val="28"/>
          <w:szCs w:val="28"/>
        </w:rPr>
        <w:t>Total budgeted cost:</w:t>
      </w:r>
      <w:r w:rsidR="00C36414">
        <w:rPr>
          <w:b/>
          <w:bCs/>
          <w:color w:val="104F75"/>
          <w:sz w:val="28"/>
          <w:szCs w:val="28"/>
        </w:rPr>
        <w:t xml:space="preserve"> </w:t>
      </w:r>
      <w:r>
        <w:rPr>
          <w:b/>
          <w:bCs/>
          <w:color w:val="104F75"/>
          <w:sz w:val="28"/>
          <w:szCs w:val="28"/>
        </w:rPr>
        <w:t xml:space="preserve"> </w:t>
      </w:r>
      <w:r w:rsidR="00C36414" w:rsidRPr="00AD2707">
        <w:t>£64,535.00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EF84" w14:textId="527EC92C" w:rsidR="005B6883" w:rsidRPr="00680BB1" w:rsidRDefault="000F1031" w:rsidP="000F1031">
            <w:pPr>
              <w:autoSpaceDN/>
              <w:spacing w:before="120"/>
              <w:rPr>
                <w:rFonts w:cs="Arial"/>
                <w:color w:val="auto"/>
                <w:sz w:val="20"/>
                <w:szCs w:val="20"/>
                <w:lang w:eastAsia="en-US"/>
              </w:rPr>
            </w:pPr>
            <w:r w:rsidRPr="00680BB1">
              <w:rPr>
                <w:rFonts w:cs="Arial"/>
                <w:color w:val="auto"/>
                <w:sz w:val="20"/>
                <w:szCs w:val="20"/>
                <w:lang w:eastAsia="en-US"/>
              </w:rPr>
              <w:t>We have analysed the performance of our school’s disadvantaged pupils during the 2021/22 academic year using key stage 1 and 2 performance data, phonics check results</w:t>
            </w:r>
            <w:r w:rsidR="00C86FDC" w:rsidRPr="00680BB1">
              <w:rPr>
                <w:rFonts w:cs="Arial"/>
                <w:color w:val="auto"/>
                <w:sz w:val="20"/>
                <w:szCs w:val="20"/>
                <w:lang w:eastAsia="en-US"/>
              </w:rPr>
              <w:t xml:space="preserve">, times tables check </w:t>
            </w:r>
            <w:r w:rsidRPr="00680BB1">
              <w:rPr>
                <w:rFonts w:cs="Arial"/>
                <w:color w:val="auto"/>
                <w:sz w:val="20"/>
                <w:szCs w:val="20"/>
                <w:lang w:eastAsia="en-US"/>
              </w:rPr>
              <w:t>and our own internal assessments.</w:t>
            </w:r>
          </w:p>
          <w:p w14:paraId="2A8811DF" w14:textId="321E9A26" w:rsidR="000F1031" w:rsidRPr="00680BB1" w:rsidRDefault="000F1031" w:rsidP="000F1031">
            <w:pPr>
              <w:autoSpaceDN/>
              <w:spacing w:before="120"/>
              <w:rPr>
                <w:rFonts w:cs="Arial"/>
                <w:color w:val="000000" w:themeColor="text1"/>
                <w:sz w:val="20"/>
                <w:szCs w:val="20"/>
                <w:shd w:val="clear" w:color="auto" w:fill="FFFFFF"/>
              </w:rPr>
            </w:pPr>
            <w:r w:rsidRPr="00680BB1">
              <w:rPr>
                <w:rFonts w:cs="Arial"/>
                <w:color w:val="000000" w:themeColor="text1"/>
                <w:sz w:val="20"/>
                <w:szCs w:val="20"/>
                <w:lang w:eastAsia="en-US"/>
              </w:rPr>
              <w:t xml:space="preserve">Schools are not required to publish their 2022 key stage 2 results as DfE </w:t>
            </w:r>
            <w:r w:rsidRPr="00680BB1">
              <w:rPr>
                <w:rFonts w:cs="Arial"/>
                <w:color w:val="000000" w:themeColor="text1"/>
                <w:sz w:val="20"/>
                <w:szCs w:val="20"/>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5CF92144" w14:textId="19BB9589" w:rsidR="001C77A4" w:rsidRPr="00680BB1" w:rsidRDefault="001C77A4">
            <w:pPr>
              <w:rPr>
                <w:sz w:val="20"/>
                <w:szCs w:val="22"/>
                <w:lang w:eastAsia="en-US"/>
              </w:rPr>
            </w:pPr>
            <w:r w:rsidRPr="0070246F">
              <w:rPr>
                <w:b/>
                <w:bCs/>
                <w:sz w:val="20"/>
                <w:szCs w:val="22"/>
                <w:lang w:eastAsia="en-US"/>
              </w:rPr>
              <w:t xml:space="preserve">Internal </w:t>
            </w:r>
            <w:r w:rsidR="006967A1">
              <w:rPr>
                <w:b/>
                <w:bCs/>
                <w:sz w:val="20"/>
                <w:szCs w:val="22"/>
                <w:lang w:eastAsia="en-US"/>
              </w:rPr>
              <w:t xml:space="preserve">progress </w:t>
            </w:r>
            <w:r w:rsidR="00BF4011" w:rsidRPr="0070246F">
              <w:rPr>
                <w:b/>
                <w:bCs/>
                <w:sz w:val="20"/>
                <w:szCs w:val="22"/>
                <w:lang w:eastAsia="en-US"/>
              </w:rPr>
              <w:t>data</w:t>
            </w:r>
            <w:r w:rsidR="00BF4011" w:rsidRPr="00680BB1">
              <w:rPr>
                <w:sz w:val="20"/>
                <w:szCs w:val="22"/>
                <w:lang w:eastAsia="en-US"/>
              </w:rPr>
              <w:t xml:space="preserve"> - </w:t>
            </w:r>
            <w:r w:rsidR="00441A1E" w:rsidRPr="00680BB1">
              <w:rPr>
                <w:sz w:val="20"/>
                <w:szCs w:val="22"/>
                <w:lang w:eastAsia="en-US"/>
              </w:rPr>
              <w:t>Our internal assessment data shows a positive impact of the</w:t>
            </w:r>
            <w:r w:rsidR="00E01B15" w:rsidRPr="00680BB1">
              <w:rPr>
                <w:sz w:val="20"/>
                <w:szCs w:val="22"/>
                <w:lang w:eastAsia="en-US"/>
              </w:rPr>
              <w:t xml:space="preserve"> quality first teaching and the </w:t>
            </w:r>
            <w:r w:rsidR="00441A1E" w:rsidRPr="00680BB1">
              <w:rPr>
                <w:sz w:val="20"/>
                <w:szCs w:val="22"/>
                <w:lang w:eastAsia="en-US"/>
              </w:rPr>
              <w:t xml:space="preserve">additional </w:t>
            </w:r>
            <w:r w:rsidR="00E01B15" w:rsidRPr="00680BB1">
              <w:rPr>
                <w:sz w:val="20"/>
                <w:szCs w:val="22"/>
                <w:lang w:eastAsia="en-US"/>
              </w:rPr>
              <w:t>adult support</w:t>
            </w:r>
            <w:r w:rsidR="00B07B12" w:rsidRPr="00680BB1">
              <w:rPr>
                <w:sz w:val="20"/>
                <w:szCs w:val="22"/>
                <w:lang w:eastAsia="en-US"/>
              </w:rPr>
              <w:t xml:space="preserve"> put in place. </w:t>
            </w:r>
            <w:r w:rsidR="00BF4011" w:rsidRPr="00680BB1">
              <w:rPr>
                <w:sz w:val="20"/>
                <w:szCs w:val="22"/>
                <w:lang w:eastAsia="en-US"/>
              </w:rPr>
              <w:t>75</w:t>
            </w:r>
            <w:r w:rsidR="00B07B12" w:rsidRPr="00680BB1">
              <w:rPr>
                <w:sz w:val="20"/>
                <w:szCs w:val="22"/>
                <w:lang w:eastAsia="en-US"/>
              </w:rPr>
              <w:t>% of our</w:t>
            </w:r>
            <w:r w:rsidR="00E01B15" w:rsidRPr="00680BB1">
              <w:rPr>
                <w:sz w:val="20"/>
                <w:szCs w:val="22"/>
                <w:lang w:eastAsia="en-US"/>
              </w:rPr>
              <w:t xml:space="preserve"> pupil premium children at the end of year 6 achieved </w:t>
            </w:r>
            <w:r w:rsidR="00B60462">
              <w:rPr>
                <w:sz w:val="20"/>
                <w:szCs w:val="22"/>
                <w:lang w:eastAsia="en-US"/>
              </w:rPr>
              <w:t xml:space="preserve">the </w:t>
            </w:r>
            <w:r w:rsidR="00E01B15" w:rsidRPr="00680BB1">
              <w:rPr>
                <w:sz w:val="20"/>
                <w:szCs w:val="22"/>
                <w:lang w:eastAsia="en-US"/>
              </w:rPr>
              <w:t xml:space="preserve">expected </w:t>
            </w:r>
            <w:r w:rsidR="00B60462">
              <w:rPr>
                <w:sz w:val="20"/>
                <w:szCs w:val="22"/>
                <w:lang w:eastAsia="en-US"/>
              </w:rPr>
              <w:t>standard</w:t>
            </w:r>
            <w:r w:rsidR="00E01B15" w:rsidRPr="00680BB1">
              <w:rPr>
                <w:sz w:val="20"/>
                <w:szCs w:val="22"/>
                <w:lang w:eastAsia="en-US"/>
              </w:rPr>
              <w:t xml:space="preserve"> or more across reading</w:t>
            </w:r>
            <w:r w:rsidR="00B60462">
              <w:rPr>
                <w:sz w:val="20"/>
                <w:szCs w:val="22"/>
                <w:lang w:eastAsia="en-US"/>
              </w:rPr>
              <w:t xml:space="preserve">, </w:t>
            </w:r>
            <w:r w:rsidR="00E01B15" w:rsidRPr="00680BB1">
              <w:rPr>
                <w:sz w:val="20"/>
                <w:szCs w:val="22"/>
                <w:lang w:eastAsia="en-US"/>
              </w:rPr>
              <w:t xml:space="preserve">writing </w:t>
            </w:r>
            <w:r w:rsidR="00B60462">
              <w:rPr>
                <w:sz w:val="20"/>
                <w:szCs w:val="22"/>
                <w:lang w:eastAsia="en-US"/>
              </w:rPr>
              <w:t xml:space="preserve">and </w:t>
            </w:r>
            <w:r w:rsidR="00E01B15" w:rsidRPr="00680BB1">
              <w:rPr>
                <w:sz w:val="20"/>
                <w:szCs w:val="22"/>
                <w:lang w:eastAsia="en-US"/>
              </w:rPr>
              <w:t>mat</w:t>
            </w:r>
            <w:r w:rsidR="00B07B12" w:rsidRPr="00680BB1">
              <w:rPr>
                <w:sz w:val="20"/>
                <w:szCs w:val="22"/>
                <w:lang w:eastAsia="en-US"/>
              </w:rPr>
              <w:t>hs</w:t>
            </w:r>
            <w:r w:rsidRPr="00680BB1">
              <w:rPr>
                <w:sz w:val="20"/>
                <w:szCs w:val="22"/>
                <w:lang w:eastAsia="en-US"/>
              </w:rPr>
              <w:t>.</w:t>
            </w:r>
            <w:r w:rsidR="00B07B12" w:rsidRPr="00680BB1">
              <w:rPr>
                <w:sz w:val="20"/>
                <w:szCs w:val="22"/>
                <w:lang w:eastAsia="en-US"/>
              </w:rPr>
              <w:t xml:space="preserve"> </w:t>
            </w:r>
          </w:p>
          <w:p w14:paraId="4E31B109" w14:textId="1CC3B586" w:rsidR="00E01B15" w:rsidRPr="00680BB1" w:rsidRDefault="008E2268">
            <w:pPr>
              <w:rPr>
                <w:sz w:val="20"/>
                <w:szCs w:val="22"/>
                <w:lang w:eastAsia="en-US"/>
              </w:rPr>
            </w:pPr>
            <w:r>
              <w:rPr>
                <w:sz w:val="20"/>
                <w:szCs w:val="22"/>
                <w:lang w:eastAsia="en-US"/>
              </w:rPr>
              <w:t>75</w:t>
            </w:r>
            <w:r w:rsidR="001C77A4" w:rsidRPr="00680BB1">
              <w:rPr>
                <w:sz w:val="20"/>
                <w:szCs w:val="22"/>
                <w:lang w:eastAsia="en-US"/>
              </w:rPr>
              <w:t xml:space="preserve">% </w:t>
            </w:r>
            <w:r w:rsidR="00B07B12" w:rsidRPr="00680BB1">
              <w:rPr>
                <w:sz w:val="20"/>
                <w:szCs w:val="22"/>
                <w:lang w:eastAsia="en-US"/>
              </w:rPr>
              <w:t xml:space="preserve">of pp pupils </w:t>
            </w:r>
            <w:r w:rsidR="000F1031" w:rsidRPr="00680BB1">
              <w:rPr>
                <w:sz w:val="20"/>
                <w:szCs w:val="22"/>
                <w:lang w:eastAsia="en-US"/>
              </w:rPr>
              <w:t xml:space="preserve">at the end of KS1 </w:t>
            </w:r>
            <w:r w:rsidR="00B07B12" w:rsidRPr="00680BB1">
              <w:rPr>
                <w:sz w:val="20"/>
                <w:szCs w:val="22"/>
                <w:lang w:eastAsia="en-US"/>
              </w:rPr>
              <w:t>achiev</w:t>
            </w:r>
            <w:r w:rsidR="001C77A4" w:rsidRPr="00680BB1">
              <w:rPr>
                <w:sz w:val="20"/>
                <w:szCs w:val="22"/>
                <w:lang w:eastAsia="en-US"/>
              </w:rPr>
              <w:t>ed</w:t>
            </w:r>
            <w:r w:rsidR="00B07B12" w:rsidRPr="00680BB1">
              <w:rPr>
                <w:sz w:val="20"/>
                <w:szCs w:val="22"/>
                <w:lang w:eastAsia="en-US"/>
              </w:rPr>
              <w:t xml:space="preserve"> expected or accelerated progress </w:t>
            </w:r>
            <w:r w:rsidR="00367E74" w:rsidRPr="00680BB1">
              <w:rPr>
                <w:sz w:val="20"/>
                <w:szCs w:val="22"/>
                <w:lang w:eastAsia="en-US"/>
              </w:rPr>
              <w:t xml:space="preserve">in </w:t>
            </w:r>
            <w:r w:rsidR="00B07B12" w:rsidRPr="00680BB1">
              <w:rPr>
                <w:sz w:val="20"/>
                <w:szCs w:val="22"/>
                <w:lang w:eastAsia="en-US"/>
              </w:rPr>
              <w:t xml:space="preserve">their </w:t>
            </w:r>
            <w:r w:rsidR="00036489">
              <w:rPr>
                <w:sz w:val="20"/>
                <w:szCs w:val="22"/>
                <w:lang w:eastAsia="en-US"/>
              </w:rPr>
              <w:t xml:space="preserve">end of </w:t>
            </w:r>
            <w:r w:rsidR="00B07B12" w:rsidRPr="00680BB1">
              <w:rPr>
                <w:sz w:val="20"/>
                <w:szCs w:val="22"/>
                <w:lang w:eastAsia="en-US"/>
              </w:rPr>
              <w:t>KS1 outcomes</w:t>
            </w:r>
            <w:r>
              <w:rPr>
                <w:sz w:val="20"/>
                <w:szCs w:val="22"/>
                <w:lang w:eastAsia="en-US"/>
              </w:rPr>
              <w:t xml:space="preserve"> based </w:t>
            </w:r>
            <w:r w:rsidR="00036489">
              <w:rPr>
                <w:sz w:val="20"/>
                <w:szCs w:val="22"/>
                <w:lang w:eastAsia="en-US"/>
              </w:rPr>
              <w:t>on their prior attainment group.</w:t>
            </w:r>
          </w:p>
          <w:p w14:paraId="31CDDD9F" w14:textId="691D8367" w:rsidR="00B07B12" w:rsidRPr="00680BB1" w:rsidRDefault="00B07B12">
            <w:pPr>
              <w:rPr>
                <w:sz w:val="20"/>
                <w:szCs w:val="22"/>
                <w:lang w:eastAsia="en-US"/>
              </w:rPr>
            </w:pPr>
            <w:r w:rsidRPr="00680BB1">
              <w:rPr>
                <w:sz w:val="20"/>
                <w:szCs w:val="22"/>
                <w:lang w:eastAsia="en-US"/>
              </w:rPr>
              <w:t>At the end of Year 6</w:t>
            </w:r>
            <w:r w:rsidR="005D18CB" w:rsidRPr="00680BB1">
              <w:rPr>
                <w:sz w:val="20"/>
                <w:szCs w:val="22"/>
                <w:lang w:eastAsia="en-US"/>
              </w:rPr>
              <w:t xml:space="preserve"> </w:t>
            </w:r>
            <w:r w:rsidR="00977656" w:rsidRPr="00680BB1">
              <w:rPr>
                <w:sz w:val="20"/>
                <w:szCs w:val="22"/>
                <w:lang w:eastAsia="en-US"/>
              </w:rPr>
              <w:t>teacher assessment data</w:t>
            </w:r>
          </w:p>
          <w:p w14:paraId="50BB5D6F" w14:textId="79463531" w:rsidR="00E01B15" w:rsidRPr="00680BB1" w:rsidRDefault="00B07B12" w:rsidP="00E01B15">
            <w:pPr>
              <w:pStyle w:val="ListParagraph"/>
              <w:numPr>
                <w:ilvl w:val="0"/>
                <w:numId w:val="19"/>
              </w:numPr>
              <w:rPr>
                <w:sz w:val="20"/>
                <w:szCs w:val="22"/>
                <w:lang w:eastAsia="en-US"/>
              </w:rPr>
            </w:pPr>
            <w:r w:rsidRPr="00680BB1">
              <w:rPr>
                <w:sz w:val="20"/>
                <w:szCs w:val="22"/>
                <w:lang w:eastAsia="en-US"/>
              </w:rPr>
              <w:t xml:space="preserve">In reading, </w:t>
            </w:r>
            <w:r w:rsidR="004D2743" w:rsidRPr="00680BB1">
              <w:rPr>
                <w:sz w:val="20"/>
                <w:szCs w:val="22"/>
                <w:lang w:eastAsia="en-US"/>
              </w:rPr>
              <w:t>75</w:t>
            </w:r>
            <w:r w:rsidR="00E01B15" w:rsidRPr="00680BB1">
              <w:rPr>
                <w:sz w:val="20"/>
                <w:szCs w:val="22"/>
                <w:lang w:eastAsia="en-US"/>
              </w:rPr>
              <w:t xml:space="preserve">% of pp pupils achieved expected standard with </w:t>
            </w:r>
            <w:r w:rsidR="005E78B1" w:rsidRPr="00680BB1">
              <w:rPr>
                <w:sz w:val="20"/>
                <w:szCs w:val="22"/>
                <w:lang w:eastAsia="en-US"/>
              </w:rPr>
              <w:t>50</w:t>
            </w:r>
            <w:r w:rsidR="005D18CB" w:rsidRPr="00680BB1">
              <w:rPr>
                <w:sz w:val="20"/>
                <w:szCs w:val="22"/>
                <w:lang w:eastAsia="en-US"/>
              </w:rPr>
              <w:t>%</w:t>
            </w:r>
            <w:r w:rsidR="00E01B15" w:rsidRPr="00680BB1">
              <w:rPr>
                <w:sz w:val="20"/>
                <w:szCs w:val="22"/>
                <w:lang w:eastAsia="en-US"/>
              </w:rPr>
              <w:t xml:space="preserve"> achieving greater depth. </w:t>
            </w:r>
            <w:r w:rsidR="005D18CB" w:rsidRPr="00680BB1">
              <w:rPr>
                <w:sz w:val="20"/>
                <w:szCs w:val="22"/>
                <w:lang w:eastAsia="en-US"/>
              </w:rPr>
              <w:t xml:space="preserve">75% </w:t>
            </w:r>
            <w:r w:rsidR="00E01B15" w:rsidRPr="00680BB1">
              <w:rPr>
                <w:sz w:val="20"/>
                <w:szCs w:val="22"/>
                <w:lang w:eastAsia="en-US"/>
              </w:rPr>
              <w:t xml:space="preserve">of our non-pupil premium </w:t>
            </w:r>
            <w:r w:rsidRPr="00680BB1">
              <w:rPr>
                <w:sz w:val="20"/>
                <w:szCs w:val="22"/>
                <w:lang w:eastAsia="en-US"/>
              </w:rPr>
              <w:t>pupils achieved</w:t>
            </w:r>
            <w:r w:rsidR="00E01B15" w:rsidRPr="00680BB1">
              <w:rPr>
                <w:sz w:val="20"/>
                <w:szCs w:val="22"/>
                <w:lang w:eastAsia="en-US"/>
              </w:rPr>
              <w:t xml:space="preserve"> the expected standard</w:t>
            </w:r>
            <w:r w:rsidRPr="00680BB1">
              <w:rPr>
                <w:sz w:val="20"/>
                <w:szCs w:val="22"/>
                <w:lang w:eastAsia="en-US"/>
              </w:rPr>
              <w:t xml:space="preserve"> with </w:t>
            </w:r>
            <w:r w:rsidR="00713F5F" w:rsidRPr="00680BB1">
              <w:rPr>
                <w:sz w:val="20"/>
                <w:szCs w:val="22"/>
                <w:lang w:eastAsia="en-US"/>
              </w:rPr>
              <w:t>25</w:t>
            </w:r>
            <w:r w:rsidRPr="00680BB1">
              <w:rPr>
                <w:sz w:val="20"/>
                <w:szCs w:val="22"/>
                <w:lang w:eastAsia="en-US"/>
              </w:rPr>
              <w:t>% achieving greater depth.</w:t>
            </w:r>
          </w:p>
          <w:p w14:paraId="51AF9F20" w14:textId="392DC29E" w:rsidR="00441A1E" w:rsidRPr="00680BB1" w:rsidRDefault="00E01B15" w:rsidP="00B07B12">
            <w:pPr>
              <w:pStyle w:val="ListParagraph"/>
              <w:numPr>
                <w:ilvl w:val="0"/>
                <w:numId w:val="19"/>
              </w:numPr>
              <w:rPr>
                <w:sz w:val="20"/>
                <w:szCs w:val="22"/>
                <w:lang w:eastAsia="en-US"/>
              </w:rPr>
            </w:pPr>
            <w:r w:rsidRPr="00680BB1">
              <w:rPr>
                <w:sz w:val="20"/>
                <w:szCs w:val="22"/>
                <w:lang w:eastAsia="en-US"/>
              </w:rPr>
              <w:t>In writing</w:t>
            </w:r>
            <w:r w:rsidR="00B07B12" w:rsidRPr="00680BB1">
              <w:rPr>
                <w:sz w:val="20"/>
                <w:szCs w:val="22"/>
                <w:lang w:eastAsia="en-US"/>
              </w:rPr>
              <w:t>,</w:t>
            </w:r>
            <w:r w:rsidRPr="00680BB1">
              <w:rPr>
                <w:sz w:val="20"/>
                <w:szCs w:val="22"/>
                <w:lang w:eastAsia="en-US"/>
              </w:rPr>
              <w:t xml:space="preserve"> </w:t>
            </w:r>
            <w:r w:rsidR="00C64796" w:rsidRPr="00680BB1">
              <w:rPr>
                <w:sz w:val="20"/>
                <w:szCs w:val="22"/>
                <w:lang w:eastAsia="en-US"/>
              </w:rPr>
              <w:t>75</w:t>
            </w:r>
            <w:r w:rsidRPr="00680BB1">
              <w:rPr>
                <w:sz w:val="20"/>
                <w:szCs w:val="22"/>
                <w:lang w:eastAsia="en-US"/>
              </w:rPr>
              <w:t xml:space="preserve">% </w:t>
            </w:r>
            <w:r w:rsidR="00B07B12" w:rsidRPr="00680BB1">
              <w:rPr>
                <w:sz w:val="20"/>
                <w:szCs w:val="22"/>
                <w:lang w:eastAsia="en-US"/>
              </w:rPr>
              <w:t xml:space="preserve">of pp pupils </w:t>
            </w:r>
            <w:r w:rsidRPr="00680BB1">
              <w:rPr>
                <w:sz w:val="20"/>
                <w:szCs w:val="22"/>
                <w:lang w:eastAsia="en-US"/>
              </w:rPr>
              <w:t xml:space="preserve">achieved the expected standard with </w:t>
            </w:r>
            <w:r w:rsidR="00BC7A83" w:rsidRPr="00680BB1">
              <w:rPr>
                <w:sz w:val="20"/>
                <w:szCs w:val="22"/>
                <w:lang w:eastAsia="en-US"/>
              </w:rPr>
              <w:t>50</w:t>
            </w:r>
            <w:r w:rsidRPr="00680BB1">
              <w:rPr>
                <w:sz w:val="20"/>
                <w:szCs w:val="22"/>
                <w:lang w:eastAsia="en-US"/>
              </w:rPr>
              <w:t>% achieving greater depth.</w:t>
            </w:r>
            <w:r w:rsidRPr="00680BB1">
              <w:rPr>
                <w:i/>
                <w:sz w:val="20"/>
                <w:szCs w:val="22"/>
                <w:lang w:eastAsia="en-US"/>
              </w:rPr>
              <w:t xml:space="preserve"> </w:t>
            </w:r>
            <w:r w:rsidR="004D2743" w:rsidRPr="00680BB1">
              <w:rPr>
                <w:i/>
                <w:sz w:val="20"/>
                <w:szCs w:val="22"/>
                <w:lang w:eastAsia="en-US"/>
              </w:rPr>
              <w:t>75</w:t>
            </w:r>
            <w:r w:rsidR="00B07B12" w:rsidRPr="00680BB1">
              <w:rPr>
                <w:sz w:val="20"/>
                <w:szCs w:val="22"/>
                <w:lang w:eastAsia="en-US"/>
              </w:rPr>
              <w:t>%</w:t>
            </w:r>
            <w:r w:rsidR="002A3DE0" w:rsidRPr="00680BB1">
              <w:rPr>
                <w:sz w:val="20"/>
                <w:szCs w:val="22"/>
                <w:lang w:eastAsia="en-US"/>
              </w:rPr>
              <w:t xml:space="preserve"> </w:t>
            </w:r>
            <w:r w:rsidR="00B07B12" w:rsidRPr="00680BB1">
              <w:rPr>
                <w:sz w:val="20"/>
                <w:szCs w:val="22"/>
                <w:lang w:eastAsia="en-US"/>
              </w:rPr>
              <w:t>of our non-pupil premium pupils achieved the expected standard with 2</w:t>
            </w:r>
            <w:r w:rsidR="004D2743" w:rsidRPr="00680BB1">
              <w:rPr>
                <w:sz w:val="20"/>
                <w:szCs w:val="22"/>
                <w:lang w:eastAsia="en-US"/>
              </w:rPr>
              <w:t>2</w:t>
            </w:r>
            <w:r w:rsidR="00B07B12" w:rsidRPr="00680BB1">
              <w:rPr>
                <w:sz w:val="20"/>
                <w:szCs w:val="22"/>
                <w:lang w:eastAsia="en-US"/>
              </w:rPr>
              <w:t>% achieving greater depth.</w:t>
            </w:r>
            <w:r w:rsidR="00C81DC8" w:rsidRPr="00680BB1">
              <w:rPr>
                <w:sz w:val="20"/>
                <w:szCs w:val="22"/>
                <w:lang w:eastAsia="en-US"/>
              </w:rPr>
              <w:t xml:space="preserve"> </w:t>
            </w:r>
          </w:p>
          <w:p w14:paraId="6E722DA8" w14:textId="59E402B7" w:rsidR="00B07B12" w:rsidRPr="00680BB1" w:rsidRDefault="00E01B15" w:rsidP="00B07B12">
            <w:pPr>
              <w:pStyle w:val="ListParagraph"/>
              <w:numPr>
                <w:ilvl w:val="0"/>
                <w:numId w:val="19"/>
              </w:numPr>
              <w:rPr>
                <w:sz w:val="20"/>
                <w:szCs w:val="22"/>
                <w:lang w:eastAsia="en-US"/>
              </w:rPr>
            </w:pPr>
            <w:r w:rsidRPr="00680BB1">
              <w:rPr>
                <w:sz w:val="20"/>
                <w:szCs w:val="22"/>
                <w:lang w:eastAsia="en-US"/>
              </w:rPr>
              <w:t>In maths</w:t>
            </w:r>
            <w:r w:rsidR="00B07B12" w:rsidRPr="00680BB1">
              <w:rPr>
                <w:sz w:val="20"/>
                <w:szCs w:val="22"/>
                <w:lang w:eastAsia="en-US"/>
              </w:rPr>
              <w:t>,</w:t>
            </w:r>
            <w:r w:rsidRPr="00680BB1">
              <w:rPr>
                <w:sz w:val="20"/>
                <w:szCs w:val="22"/>
                <w:lang w:eastAsia="en-US"/>
              </w:rPr>
              <w:t xml:space="preserve"> </w:t>
            </w:r>
            <w:r w:rsidR="00977656" w:rsidRPr="00680BB1">
              <w:rPr>
                <w:sz w:val="20"/>
                <w:szCs w:val="22"/>
                <w:lang w:eastAsia="en-US"/>
              </w:rPr>
              <w:t>75</w:t>
            </w:r>
            <w:r w:rsidRPr="00680BB1">
              <w:rPr>
                <w:sz w:val="20"/>
                <w:szCs w:val="22"/>
                <w:lang w:eastAsia="en-US"/>
              </w:rPr>
              <w:t xml:space="preserve">% </w:t>
            </w:r>
            <w:r w:rsidR="00B07B12" w:rsidRPr="00680BB1">
              <w:rPr>
                <w:sz w:val="20"/>
                <w:szCs w:val="22"/>
                <w:lang w:eastAsia="en-US"/>
              </w:rPr>
              <w:t xml:space="preserve">of pp pupils </w:t>
            </w:r>
            <w:r w:rsidRPr="00680BB1">
              <w:rPr>
                <w:sz w:val="20"/>
                <w:szCs w:val="22"/>
                <w:lang w:eastAsia="en-US"/>
              </w:rPr>
              <w:t xml:space="preserve">achieved the expected standard with </w:t>
            </w:r>
            <w:r w:rsidR="004D2743" w:rsidRPr="00680BB1">
              <w:rPr>
                <w:sz w:val="20"/>
                <w:szCs w:val="22"/>
                <w:lang w:eastAsia="en-US"/>
              </w:rPr>
              <w:t>25</w:t>
            </w:r>
            <w:r w:rsidRPr="00680BB1">
              <w:rPr>
                <w:sz w:val="20"/>
                <w:szCs w:val="22"/>
                <w:lang w:eastAsia="en-US"/>
              </w:rPr>
              <w:t>% achieving greater depth.</w:t>
            </w:r>
            <w:r w:rsidR="00B07B12" w:rsidRPr="00680BB1">
              <w:rPr>
                <w:sz w:val="20"/>
                <w:szCs w:val="22"/>
                <w:lang w:eastAsia="en-US"/>
              </w:rPr>
              <w:t xml:space="preserve"> </w:t>
            </w:r>
            <w:r w:rsidR="00BC7A83" w:rsidRPr="00680BB1">
              <w:rPr>
                <w:sz w:val="20"/>
                <w:szCs w:val="22"/>
                <w:lang w:eastAsia="en-US"/>
              </w:rPr>
              <w:t>63</w:t>
            </w:r>
            <w:r w:rsidR="00B07B12" w:rsidRPr="00680BB1">
              <w:rPr>
                <w:sz w:val="20"/>
                <w:szCs w:val="22"/>
                <w:lang w:eastAsia="en-US"/>
              </w:rPr>
              <w:t>%</w:t>
            </w:r>
            <w:r w:rsidR="00514872" w:rsidRPr="00680BB1">
              <w:rPr>
                <w:sz w:val="20"/>
                <w:szCs w:val="22"/>
                <w:lang w:eastAsia="en-US"/>
              </w:rPr>
              <w:t xml:space="preserve"> </w:t>
            </w:r>
            <w:r w:rsidR="00B07B12" w:rsidRPr="00680BB1">
              <w:rPr>
                <w:sz w:val="20"/>
                <w:szCs w:val="22"/>
                <w:lang w:eastAsia="en-US"/>
              </w:rPr>
              <w:t>of our non-pupil premium pupils achieved the expected standard with 2</w:t>
            </w:r>
            <w:r w:rsidR="00BC7A83" w:rsidRPr="00680BB1">
              <w:rPr>
                <w:sz w:val="20"/>
                <w:szCs w:val="22"/>
                <w:lang w:eastAsia="en-US"/>
              </w:rPr>
              <w:t>7</w:t>
            </w:r>
            <w:r w:rsidR="00B07B12" w:rsidRPr="00680BB1">
              <w:rPr>
                <w:sz w:val="20"/>
                <w:szCs w:val="22"/>
                <w:lang w:eastAsia="en-US"/>
              </w:rPr>
              <w:t>% achieving greater depth.</w:t>
            </w:r>
          </w:p>
          <w:p w14:paraId="657DF246" w14:textId="4B1289B9" w:rsidR="00BC4A19" w:rsidRPr="00680BB1" w:rsidRDefault="00BC4A19" w:rsidP="00B07B12">
            <w:pPr>
              <w:pStyle w:val="ListParagraph"/>
              <w:numPr>
                <w:ilvl w:val="0"/>
                <w:numId w:val="19"/>
              </w:numPr>
              <w:rPr>
                <w:sz w:val="20"/>
                <w:szCs w:val="22"/>
                <w:lang w:eastAsia="en-US"/>
              </w:rPr>
            </w:pPr>
            <w:r w:rsidRPr="00680BB1">
              <w:rPr>
                <w:sz w:val="20"/>
                <w:szCs w:val="22"/>
                <w:lang w:eastAsia="en-US"/>
              </w:rPr>
              <w:t>75% of our pp pupils made expected progress from their prior attainment group at the end of KS1 and 25% made accelerated progress from their prior attainment group at the end of KS1.</w:t>
            </w:r>
          </w:p>
          <w:p w14:paraId="0F4D2A2A" w14:textId="47342F68" w:rsidR="00693390" w:rsidRPr="00680BB1" w:rsidRDefault="006D67F3" w:rsidP="00B07B12">
            <w:pPr>
              <w:rPr>
                <w:sz w:val="16"/>
                <w:szCs w:val="22"/>
                <w:lang w:eastAsia="en-US"/>
              </w:rPr>
            </w:pPr>
            <w:r w:rsidRPr="00680BB1">
              <w:rPr>
                <w:sz w:val="20"/>
                <w:szCs w:val="22"/>
                <w:lang w:eastAsia="en-US"/>
              </w:rPr>
              <w:t xml:space="preserve">Absence amongst </w:t>
            </w:r>
            <w:r w:rsidR="008D5282" w:rsidRPr="00680BB1">
              <w:rPr>
                <w:sz w:val="20"/>
                <w:szCs w:val="22"/>
                <w:lang w:eastAsia="en-US"/>
              </w:rPr>
              <w:t>pupil premium</w:t>
            </w:r>
            <w:r w:rsidRPr="00680BB1">
              <w:rPr>
                <w:sz w:val="20"/>
                <w:szCs w:val="22"/>
                <w:lang w:eastAsia="en-US"/>
              </w:rPr>
              <w:t xml:space="preserve"> children </w:t>
            </w:r>
            <w:r w:rsidR="00BA0258" w:rsidRPr="00680BB1">
              <w:rPr>
                <w:sz w:val="20"/>
                <w:szCs w:val="22"/>
                <w:lang w:eastAsia="en-US"/>
              </w:rPr>
              <w:t xml:space="preserve">for the academic year 2021 -2022 </w:t>
            </w:r>
            <w:r w:rsidRPr="00680BB1">
              <w:rPr>
                <w:sz w:val="20"/>
                <w:szCs w:val="22"/>
                <w:lang w:eastAsia="en-US"/>
              </w:rPr>
              <w:t>was</w:t>
            </w:r>
            <w:r w:rsidR="008D5282" w:rsidRPr="00680BB1">
              <w:rPr>
                <w:sz w:val="20"/>
                <w:szCs w:val="22"/>
                <w:lang w:eastAsia="en-US"/>
              </w:rPr>
              <w:t xml:space="preserve"> 9</w:t>
            </w:r>
            <w:r w:rsidR="006D6C5E">
              <w:rPr>
                <w:sz w:val="20"/>
                <w:szCs w:val="22"/>
                <w:lang w:eastAsia="en-US"/>
              </w:rPr>
              <w:t>1</w:t>
            </w:r>
            <w:r w:rsidR="008D5282" w:rsidRPr="00680BB1">
              <w:rPr>
                <w:sz w:val="20"/>
                <w:szCs w:val="22"/>
                <w:lang w:eastAsia="en-US"/>
              </w:rPr>
              <w:t>%</w:t>
            </w:r>
            <w:r w:rsidRPr="00680BB1">
              <w:rPr>
                <w:sz w:val="20"/>
                <w:szCs w:val="22"/>
                <w:lang w:eastAsia="en-US"/>
              </w:rPr>
              <w:t xml:space="preserve"> </w:t>
            </w:r>
            <w:r w:rsidR="005B6883" w:rsidRPr="00680BB1">
              <w:rPr>
                <w:sz w:val="20"/>
                <w:szCs w:val="22"/>
                <w:lang w:eastAsia="en-US"/>
              </w:rPr>
              <w:t>compared</w:t>
            </w:r>
            <w:r w:rsidRPr="00680BB1">
              <w:rPr>
                <w:sz w:val="20"/>
                <w:szCs w:val="22"/>
                <w:lang w:eastAsia="en-US"/>
              </w:rPr>
              <w:t xml:space="preserve"> to </w:t>
            </w:r>
            <w:r w:rsidR="008D5282" w:rsidRPr="00680BB1">
              <w:rPr>
                <w:sz w:val="20"/>
                <w:szCs w:val="22"/>
                <w:lang w:eastAsia="en-US"/>
              </w:rPr>
              <w:t>their non-pupil</w:t>
            </w:r>
            <w:r w:rsidRPr="00680BB1">
              <w:rPr>
                <w:sz w:val="20"/>
                <w:szCs w:val="22"/>
                <w:lang w:eastAsia="en-US"/>
              </w:rPr>
              <w:t xml:space="preserve"> </w:t>
            </w:r>
            <w:r w:rsidR="008D5282" w:rsidRPr="00680BB1">
              <w:rPr>
                <w:sz w:val="20"/>
                <w:szCs w:val="22"/>
                <w:lang w:eastAsia="en-US"/>
              </w:rPr>
              <w:t xml:space="preserve">premium </w:t>
            </w:r>
            <w:r w:rsidRPr="00680BB1">
              <w:rPr>
                <w:sz w:val="20"/>
                <w:szCs w:val="22"/>
                <w:lang w:eastAsia="en-US"/>
              </w:rPr>
              <w:t xml:space="preserve">peers which was </w:t>
            </w:r>
            <w:r w:rsidR="00A15D7C" w:rsidRPr="00680BB1">
              <w:rPr>
                <w:sz w:val="20"/>
                <w:szCs w:val="22"/>
                <w:lang w:eastAsia="en-US"/>
              </w:rPr>
              <w:t xml:space="preserve">94%. </w:t>
            </w:r>
            <w:r w:rsidR="002B0818">
              <w:rPr>
                <w:sz w:val="20"/>
                <w:szCs w:val="22"/>
                <w:lang w:eastAsia="en-US"/>
              </w:rPr>
              <w:t xml:space="preserve">Absence amongst </w:t>
            </w:r>
            <w:r w:rsidR="006D6C5E">
              <w:rPr>
                <w:sz w:val="20"/>
                <w:szCs w:val="22"/>
                <w:lang w:eastAsia="en-US"/>
              </w:rPr>
              <w:t>pupils’</w:t>
            </w:r>
            <w:r w:rsidR="002B0818">
              <w:rPr>
                <w:sz w:val="20"/>
                <w:szCs w:val="22"/>
                <w:lang w:eastAsia="en-US"/>
              </w:rPr>
              <w:t xml:space="preserve"> premium </w:t>
            </w:r>
            <w:r w:rsidR="00ED1D7F">
              <w:rPr>
                <w:sz w:val="20"/>
                <w:szCs w:val="22"/>
                <w:lang w:eastAsia="en-US"/>
              </w:rPr>
              <w:t xml:space="preserve">children </w:t>
            </w:r>
            <w:r w:rsidR="002B0818">
              <w:rPr>
                <w:sz w:val="20"/>
                <w:szCs w:val="22"/>
                <w:lang w:eastAsia="en-US"/>
              </w:rPr>
              <w:t xml:space="preserve">for the </w:t>
            </w:r>
            <w:r w:rsidR="00ED1D7F">
              <w:rPr>
                <w:sz w:val="20"/>
                <w:szCs w:val="22"/>
                <w:lang w:eastAsia="en-US"/>
              </w:rPr>
              <w:t>previous academic year 2</w:t>
            </w:r>
            <w:r w:rsidR="00806EB6">
              <w:rPr>
                <w:sz w:val="20"/>
                <w:szCs w:val="22"/>
                <w:lang w:eastAsia="en-US"/>
              </w:rPr>
              <w:t>0</w:t>
            </w:r>
            <w:r w:rsidR="00ED1D7F">
              <w:rPr>
                <w:sz w:val="20"/>
                <w:szCs w:val="22"/>
                <w:lang w:eastAsia="en-US"/>
              </w:rPr>
              <w:t>20-2021</w:t>
            </w:r>
            <w:r w:rsidR="006D6C5E">
              <w:rPr>
                <w:sz w:val="20"/>
                <w:szCs w:val="22"/>
                <w:lang w:eastAsia="en-US"/>
              </w:rPr>
              <w:t xml:space="preserve"> </w:t>
            </w:r>
            <w:r w:rsidR="002B0818">
              <w:rPr>
                <w:sz w:val="20"/>
                <w:szCs w:val="22"/>
                <w:lang w:eastAsia="en-US"/>
              </w:rPr>
              <w:t xml:space="preserve">was 89% </w:t>
            </w:r>
            <w:r w:rsidR="006D6C5E">
              <w:rPr>
                <w:sz w:val="20"/>
                <w:szCs w:val="22"/>
                <w:lang w:eastAsia="en-US"/>
              </w:rPr>
              <w:t>so we are seeing a</w:t>
            </w:r>
            <w:r w:rsidR="00806EB6">
              <w:rPr>
                <w:sz w:val="20"/>
                <w:szCs w:val="22"/>
                <w:lang w:eastAsia="en-US"/>
              </w:rPr>
              <w:t>n increase in attendance.</w:t>
            </w:r>
          </w:p>
          <w:p w14:paraId="0B3F1BD3" w14:textId="1A1C9FA3" w:rsidR="00D61BBB" w:rsidRPr="00680BB1" w:rsidRDefault="006D67F3" w:rsidP="00B07B12">
            <w:pPr>
              <w:rPr>
                <w:sz w:val="20"/>
                <w:szCs w:val="22"/>
                <w:lang w:eastAsia="en-US"/>
              </w:rPr>
            </w:pPr>
            <w:r w:rsidRPr="00680BB1">
              <w:rPr>
                <w:sz w:val="20"/>
                <w:szCs w:val="22"/>
                <w:lang w:eastAsia="en-US"/>
              </w:rPr>
              <w:t>We recognise that th</w:t>
            </w:r>
            <w:r w:rsidR="00693390" w:rsidRPr="00680BB1">
              <w:rPr>
                <w:sz w:val="20"/>
                <w:szCs w:val="22"/>
                <w:lang w:eastAsia="en-US"/>
              </w:rPr>
              <w:t xml:space="preserve">e above percentages </w:t>
            </w:r>
            <w:r w:rsidR="00806EB6">
              <w:rPr>
                <w:sz w:val="20"/>
                <w:szCs w:val="22"/>
                <w:lang w:eastAsia="en-US"/>
              </w:rPr>
              <w:t xml:space="preserve">for absence </w:t>
            </w:r>
            <w:r w:rsidR="00693390" w:rsidRPr="00680BB1">
              <w:rPr>
                <w:sz w:val="20"/>
                <w:szCs w:val="22"/>
                <w:lang w:eastAsia="en-US"/>
              </w:rPr>
              <w:t>are</w:t>
            </w:r>
            <w:r w:rsidR="005B6883" w:rsidRPr="00680BB1">
              <w:rPr>
                <w:sz w:val="20"/>
                <w:szCs w:val="22"/>
                <w:lang w:eastAsia="en-US"/>
              </w:rPr>
              <w:t xml:space="preserve"> </w:t>
            </w:r>
            <w:r w:rsidRPr="00680BB1">
              <w:rPr>
                <w:sz w:val="20"/>
                <w:szCs w:val="22"/>
                <w:lang w:eastAsia="en-US"/>
              </w:rPr>
              <w:t xml:space="preserve">too high which is why raising attendance is a </w:t>
            </w:r>
            <w:r w:rsidR="005B6883" w:rsidRPr="00680BB1">
              <w:rPr>
                <w:sz w:val="20"/>
                <w:szCs w:val="22"/>
                <w:lang w:eastAsia="en-US"/>
              </w:rPr>
              <w:t>focus</w:t>
            </w:r>
            <w:r w:rsidRPr="00680BB1">
              <w:rPr>
                <w:sz w:val="20"/>
                <w:szCs w:val="22"/>
                <w:lang w:eastAsia="en-US"/>
              </w:rPr>
              <w:t xml:space="preserve"> on </w:t>
            </w:r>
            <w:r w:rsidR="005B6883" w:rsidRPr="00680BB1">
              <w:rPr>
                <w:sz w:val="20"/>
                <w:szCs w:val="22"/>
                <w:lang w:eastAsia="en-US"/>
              </w:rPr>
              <w:t xml:space="preserve">this </w:t>
            </w:r>
            <w:r w:rsidRPr="00680BB1">
              <w:rPr>
                <w:sz w:val="20"/>
                <w:szCs w:val="22"/>
                <w:lang w:eastAsia="en-US"/>
              </w:rPr>
              <w:t>p</w:t>
            </w:r>
            <w:r w:rsidR="005B6883" w:rsidRPr="00680BB1">
              <w:rPr>
                <w:sz w:val="20"/>
                <w:szCs w:val="22"/>
                <w:lang w:eastAsia="en-US"/>
              </w:rPr>
              <w:t>la</w:t>
            </w:r>
            <w:r w:rsidRPr="00680BB1">
              <w:rPr>
                <w:sz w:val="20"/>
                <w:szCs w:val="22"/>
                <w:lang w:eastAsia="en-US"/>
              </w:rPr>
              <w:t>n and on our SDP.</w:t>
            </w:r>
          </w:p>
          <w:p w14:paraId="2A7D5546" w14:textId="3854184C" w:rsidR="00BF1DA9" w:rsidRPr="005B6883" w:rsidRDefault="006D67F3" w:rsidP="00B07B12">
            <w:pPr>
              <w:rPr>
                <w:sz w:val="22"/>
                <w:lang w:eastAsia="en-US"/>
              </w:rPr>
            </w:pPr>
            <w:r w:rsidRPr="00680BB1">
              <w:rPr>
                <w:sz w:val="20"/>
                <w:szCs w:val="22"/>
                <w:lang w:eastAsia="en-US"/>
              </w:rPr>
              <w:t xml:space="preserve">The investment in TT Rockstars had a significant impact on our disadvantaged pupils with </w:t>
            </w:r>
            <w:r w:rsidR="005B6883" w:rsidRPr="00680BB1">
              <w:rPr>
                <w:sz w:val="20"/>
                <w:szCs w:val="22"/>
                <w:lang w:eastAsia="en-US"/>
              </w:rPr>
              <w:t>83</w:t>
            </w:r>
            <w:r w:rsidRPr="00680BB1">
              <w:rPr>
                <w:sz w:val="20"/>
                <w:szCs w:val="22"/>
                <w:lang w:eastAsia="en-US"/>
              </w:rPr>
              <w:t xml:space="preserve">% of them gaining a score over </w:t>
            </w:r>
            <w:r w:rsidR="005B6883" w:rsidRPr="00680BB1">
              <w:rPr>
                <w:sz w:val="20"/>
                <w:szCs w:val="22"/>
                <w:lang w:eastAsia="en-US"/>
              </w:rPr>
              <w:t>16/25</w:t>
            </w:r>
            <w:r w:rsidRPr="00680BB1">
              <w:rPr>
                <w:sz w:val="20"/>
                <w:szCs w:val="22"/>
                <w:lang w:eastAsia="en-US"/>
              </w:rPr>
              <w:t xml:space="preserve"> and </w:t>
            </w:r>
            <w:r w:rsidR="005B6883" w:rsidRPr="00680BB1">
              <w:rPr>
                <w:sz w:val="20"/>
                <w:szCs w:val="22"/>
                <w:lang w:eastAsia="en-US"/>
              </w:rPr>
              <w:t>67% gaining a score of over 20/25. This programme will continue into 2022</w:t>
            </w:r>
            <w:r w:rsidR="001B20DE" w:rsidRPr="00680BB1">
              <w:rPr>
                <w:sz w:val="20"/>
                <w:szCs w:val="22"/>
                <w:lang w:eastAsia="en-US"/>
              </w:rPr>
              <w:t xml:space="preserve"> </w:t>
            </w:r>
            <w:r w:rsidR="00A07AC5">
              <w:rPr>
                <w:sz w:val="20"/>
                <w:szCs w:val="22"/>
                <w:lang w:eastAsia="en-US"/>
              </w:rPr>
              <w:t>–</w:t>
            </w:r>
            <w:r w:rsidR="001B20DE" w:rsidRPr="00680BB1">
              <w:rPr>
                <w:sz w:val="20"/>
                <w:szCs w:val="22"/>
                <w:lang w:eastAsia="en-US"/>
              </w:rPr>
              <w:t xml:space="preserve"> 2023</w:t>
            </w:r>
            <w:r w:rsidR="00A07AC5">
              <w:rPr>
                <w:sz w:val="20"/>
                <w:szCs w:val="22"/>
                <w:lang w:eastAsia="en-US"/>
              </w:rPr>
              <w:t>.</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F83B3E6" w:rsidR="00E66558" w:rsidRDefault="00BF1DA9">
            <w:pPr>
              <w:pStyle w:val="TableRow"/>
            </w:pPr>
            <w:proofErr w:type="gramStart"/>
            <w:r>
              <w:t>Maths</w:t>
            </w:r>
            <w:proofErr w:type="gramEnd"/>
            <w:r>
              <w:t xml:space="preserve"> support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8F53CA4" w:rsidR="00E66558" w:rsidRDefault="00BF1DA9">
            <w:pPr>
              <w:pStyle w:val="TableRowCentered"/>
              <w:jc w:val="left"/>
            </w:pPr>
            <w:r>
              <w:t>Third Space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A863B57" w:rsidR="00E66558" w:rsidRDefault="00137F89">
            <w:pPr>
              <w:pStyle w:val="TableRow"/>
            </w:pPr>
            <w:r>
              <w:t xml:space="preserve">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4A361AF" w:rsidR="00E66558" w:rsidRDefault="00137F89">
            <w:pPr>
              <w:pStyle w:val="TableRowCentered"/>
              <w:jc w:val="left"/>
            </w:pPr>
            <w:r>
              <w:t>Reading Doctor</w:t>
            </w:r>
          </w:p>
        </w:tc>
      </w:tr>
      <w:tr w:rsidR="00AA0A6E" w14:paraId="5B8B6FF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16D9" w14:textId="1025843C" w:rsidR="00AA0A6E" w:rsidRDefault="00AA0A6E">
            <w:pPr>
              <w:pStyle w:val="TableRow"/>
            </w:pPr>
            <w:r>
              <w:t>Phonics and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7685C" w14:textId="43D1AE28" w:rsidR="00AA0A6E" w:rsidRDefault="00AA0A6E">
            <w:pPr>
              <w:pStyle w:val="TableRowCentered"/>
              <w:jc w:val="left"/>
            </w:pPr>
            <w:r>
              <w:t>Super Sonic Phonic Friends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E7B793F" w:rsidR="00E66558" w:rsidRDefault="00BF1DA9">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54BE7E6" w:rsidR="00E66558" w:rsidRDefault="00BF1DA9">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1D6B0FBA" w:rsidR="00E66558" w:rsidRPr="00896EA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1026" w14:textId="77777777" w:rsidR="00873907" w:rsidRDefault="00873907">
      <w:pPr>
        <w:spacing w:after="0" w:line="240" w:lineRule="auto"/>
      </w:pPr>
      <w:r>
        <w:separator/>
      </w:r>
    </w:p>
  </w:endnote>
  <w:endnote w:type="continuationSeparator" w:id="0">
    <w:p w14:paraId="2C243427" w14:textId="77777777" w:rsidR="00873907" w:rsidRDefault="00873907">
      <w:pPr>
        <w:spacing w:after="0" w:line="240" w:lineRule="auto"/>
      </w:pPr>
      <w:r>
        <w:continuationSeparator/>
      </w:r>
    </w:p>
  </w:endnote>
  <w:endnote w:type="continuationNotice" w:id="1">
    <w:p w14:paraId="613DB423" w14:textId="77777777" w:rsidR="00873907" w:rsidRDefault="00873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BFCB" w14:textId="7B5569CB" w:rsidR="00367E74" w:rsidRDefault="00367E74">
    <w:pPr>
      <w:pStyle w:val="Footer"/>
    </w:pPr>
    <w:r>
      <w:t>December 202</w:t>
    </w:r>
    <w:r w:rsidR="004D0E55">
      <w:t>2</w:t>
    </w:r>
  </w:p>
  <w:p w14:paraId="2A7D54BE" w14:textId="4FCE9609" w:rsidR="00233EBF" w:rsidRDefault="00233EBF">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DCBD" w14:textId="77777777" w:rsidR="00873907" w:rsidRDefault="00873907">
      <w:pPr>
        <w:spacing w:after="0" w:line="240" w:lineRule="auto"/>
      </w:pPr>
      <w:r>
        <w:separator/>
      </w:r>
    </w:p>
  </w:footnote>
  <w:footnote w:type="continuationSeparator" w:id="0">
    <w:p w14:paraId="71858971" w14:textId="77777777" w:rsidR="00873907" w:rsidRDefault="00873907">
      <w:pPr>
        <w:spacing w:after="0" w:line="240" w:lineRule="auto"/>
      </w:pPr>
      <w:r>
        <w:continuationSeparator/>
      </w:r>
    </w:p>
  </w:footnote>
  <w:footnote w:type="continuationNotice" w:id="1">
    <w:p w14:paraId="54F258D8" w14:textId="77777777" w:rsidR="00873907" w:rsidRDefault="008739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29E"/>
    <w:multiLevelType w:val="hybridMultilevel"/>
    <w:tmpl w:val="A8704FDE"/>
    <w:lvl w:ilvl="0" w:tplc="597EB3A2">
      <w:start w:val="18"/>
      <w:numFmt w:val="bullet"/>
      <w:lvlText w:val="-"/>
      <w:lvlJc w:val="left"/>
      <w:pPr>
        <w:ind w:left="730"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317DBD"/>
    <w:multiLevelType w:val="hybridMultilevel"/>
    <w:tmpl w:val="D78E16B2"/>
    <w:lvl w:ilvl="0" w:tplc="597EB3A2">
      <w:start w:val="18"/>
      <w:numFmt w:val="bullet"/>
      <w:lvlText w:val="-"/>
      <w:lvlJc w:val="left"/>
      <w:pPr>
        <w:ind w:left="673" w:hanging="360"/>
      </w:pPr>
      <w:rPr>
        <w:rFonts w:ascii="Arial" w:eastAsia="Times New Roman" w:hAnsi="Arial" w:cs="Aria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C725106"/>
    <w:multiLevelType w:val="hybridMultilevel"/>
    <w:tmpl w:val="705CEDB8"/>
    <w:lvl w:ilvl="0" w:tplc="885EF71C">
      <w:start w:val="18"/>
      <w:numFmt w:val="bullet"/>
      <w:lvlText w:val="-"/>
      <w:lvlJc w:val="left"/>
      <w:pPr>
        <w:ind w:left="673" w:hanging="360"/>
      </w:pPr>
      <w:rPr>
        <w:rFonts w:ascii="Arial" w:eastAsia="Times New Roman" w:hAnsi="Arial" w:cs="Arial" w:hint="default"/>
        <w:sz w:val="24"/>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ABA3FAE"/>
    <w:multiLevelType w:val="hybridMultilevel"/>
    <w:tmpl w:val="93E42AC6"/>
    <w:lvl w:ilvl="0" w:tplc="F328F7A8">
      <w:start w:val="17"/>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6426C4"/>
    <w:multiLevelType w:val="hybridMultilevel"/>
    <w:tmpl w:val="E7F40282"/>
    <w:lvl w:ilvl="0" w:tplc="4606D2A0">
      <w:start w:val="17"/>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7FD55576"/>
    <w:multiLevelType w:val="hybridMultilevel"/>
    <w:tmpl w:val="FBB2853E"/>
    <w:lvl w:ilvl="0" w:tplc="112071B6">
      <w:start w:val="1"/>
      <w:numFmt w:val="bullet"/>
      <w:lvlText w:val=""/>
      <w:lvlJc w:val="left"/>
      <w:pPr>
        <w:ind w:left="77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1"/>
  </w:num>
  <w:num w:numId="8">
    <w:abstractNumId w:val="16"/>
  </w:num>
  <w:num w:numId="9">
    <w:abstractNumId w:val="14"/>
  </w:num>
  <w:num w:numId="10">
    <w:abstractNumId w:val="13"/>
  </w:num>
  <w:num w:numId="11">
    <w:abstractNumId w:val="3"/>
  </w:num>
  <w:num w:numId="12">
    <w:abstractNumId w:val="15"/>
  </w:num>
  <w:num w:numId="13">
    <w:abstractNumId w:val="10"/>
  </w:num>
  <w:num w:numId="14">
    <w:abstractNumId w:val="18"/>
  </w:num>
  <w:num w:numId="15">
    <w:abstractNumId w:val="17"/>
  </w:num>
  <w:num w:numId="16">
    <w:abstractNumId w:val="12"/>
  </w:num>
  <w:num w:numId="17">
    <w:abstractNumId w:val="9"/>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34BA"/>
    <w:rsid w:val="00036489"/>
    <w:rsid w:val="00051C13"/>
    <w:rsid w:val="00052801"/>
    <w:rsid w:val="00056D16"/>
    <w:rsid w:val="00060813"/>
    <w:rsid w:val="00066B73"/>
    <w:rsid w:val="00081D4A"/>
    <w:rsid w:val="00087081"/>
    <w:rsid w:val="000A63DA"/>
    <w:rsid w:val="000B1689"/>
    <w:rsid w:val="000F1031"/>
    <w:rsid w:val="000F356E"/>
    <w:rsid w:val="00102095"/>
    <w:rsid w:val="001046C0"/>
    <w:rsid w:val="001103B1"/>
    <w:rsid w:val="00116101"/>
    <w:rsid w:val="00120906"/>
    <w:rsid w:val="00120AB1"/>
    <w:rsid w:val="00132AF0"/>
    <w:rsid w:val="00137F89"/>
    <w:rsid w:val="001457D9"/>
    <w:rsid w:val="00151AEE"/>
    <w:rsid w:val="00161A7C"/>
    <w:rsid w:val="001B20DE"/>
    <w:rsid w:val="001B2E12"/>
    <w:rsid w:val="001C77A4"/>
    <w:rsid w:val="00205B97"/>
    <w:rsid w:val="002110CF"/>
    <w:rsid w:val="00217D4C"/>
    <w:rsid w:val="00233EBF"/>
    <w:rsid w:val="002507D1"/>
    <w:rsid w:val="00251E9F"/>
    <w:rsid w:val="002534A9"/>
    <w:rsid w:val="002743F0"/>
    <w:rsid w:val="00284867"/>
    <w:rsid w:val="002A3DE0"/>
    <w:rsid w:val="002A5260"/>
    <w:rsid w:val="002B0818"/>
    <w:rsid w:val="002D1758"/>
    <w:rsid w:val="002D7ACA"/>
    <w:rsid w:val="002F1931"/>
    <w:rsid w:val="003034D2"/>
    <w:rsid w:val="0032442B"/>
    <w:rsid w:val="003374CB"/>
    <w:rsid w:val="00346015"/>
    <w:rsid w:val="00367E74"/>
    <w:rsid w:val="00386368"/>
    <w:rsid w:val="003954E9"/>
    <w:rsid w:val="003A2FE1"/>
    <w:rsid w:val="003B1C33"/>
    <w:rsid w:val="003B4799"/>
    <w:rsid w:val="003C0124"/>
    <w:rsid w:val="003D1585"/>
    <w:rsid w:val="004044AA"/>
    <w:rsid w:val="00434872"/>
    <w:rsid w:val="00437B72"/>
    <w:rsid w:val="00441A1E"/>
    <w:rsid w:val="00455885"/>
    <w:rsid w:val="00457257"/>
    <w:rsid w:val="00466C4E"/>
    <w:rsid w:val="004870FD"/>
    <w:rsid w:val="004947FF"/>
    <w:rsid w:val="004A61A8"/>
    <w:rsid w:val="004B7320"/>
    <w:rsid w:val="004D0E55"/>
    <w:rsid w:val="004D2743"/>
    <w:rsid w:val="004D3F9D"/>
    <w:rsid w:val="0050198E"/>
    <w:rsid w:val="00511C3C"/>
    <w:rsid w:val="00514872"/>
    <w:rsid w:val="00526CAD"/>
    <w:rsid w:val="00555B33"/>
    <w:rsid w:val="005B6883"/>
    <w:rsid w:val="005D18CB"/>
    <w:rsid w:val="005E372E"/>
    <w:rsid w:val="005E78B1"/>
    <w:rsid w:val="00644349"/>
    <w:rsid w:val="006520DE"/>
    <w:rsid w:val="006771B7"/>
    <w:rsid w:val="00680BB1"/>
    <w:rsid w:val="00693390"/>
    <w:rsid w:val="006967A1"/>
    <w:rsid w:val="006A1C77"/>
    <w:rsid w:val="006D67F3"/>
    <w:rsid w:val="006D6C5E"/>
    <w:rsid w:val="006E75D1"/>
    <w:rsid w:val="006E7FB1"/>
    <w:rsid w:val="0070246F"/>
    <w:rsid w:val="00713F5F"/>
    <w:rsid w:val="00723D9B"/>
    <w:rsid w:val="007306E3"/>
    <w:rsid w:val="00741B9E"/>
    <w:rsid w:val="00772A99"/>
    <w:rsid w:val="007A2432"/>
    <w:rsid w:val="007B2DFE"/>
    <w:rsid w:val="007C2F04"/>
    <w:rsid w:val="00803F24"/>
    <w:rsid w:val="00806EB6"/>
    <w:rsid w:val="0085027F"/>
    <w:rsid w:val="0087079B"/>
    <w:rsid w:val="00873907"/>
    <w:rsid w:val="00875C4C"/>
    <w:rsid w:val="00896EAB"/>
    <w:rsid w:val="008B62F3"/>
    <w:rsid w:val="008D5282"/>
    <w:rsid w:val="008E2268"/>
    <w:rsid w:val="008F2510"/>
    <w:rsid w:val="008F4655"/>
    <w:rsid w:val="00926470"/>
    <w:rsid w:val="009451AA"/>
    <w:rsid w:val="00973C6A"/>
    <w:rsid w:val="00977656"/>
    <w:rsid w:val="00994EB8"/>
    <w:rsid w:val="009973B6"/>
    <w:rsid w:val="009C695B"/>
    <w:rsid w:val="009D71E8"/>
    <w:rsid w:val="009F4F51"/>
    <w:rsid w:val="009F846C"/>
    <w:rsid w:val="00A06892"/>
    <w:rsid w:val="00A07AC5"/>
    <w:rsid w:val="00A140C0"/>
    <w:rsid w:val="00A15D7C"/>
    <w:rsid w:val="00A24795"/>
    <w:rsid w:val="00A35784"/>
    <w:rsid w:val="00A67948"/>
    <w:rsid w:val="00A96296"/>
    <w:rsid w:val="00AA0A6E"/>
    <w:rsid w:val="00AA18A4"/>
    <w:rsid w:val="00AA29FA"/>
    <w:rsid w:val="00AB39AC"/>
    <w:rsid w:val="00AC2012"/>
    <w:rsid w:val="00AC2686"/>
    <w:rsid w:val="00AD2707"/>
    <w:rsid w:val="00AE4D41"/>
    <w:rsid w:val="00AF0EFE"/>
    <w:rsid w:val="00AF1C30"/>
    <w:rsid w:val="00B03149"/>
    <w:rsid w:val="00B07B12"/>
    <w:rsid w:val="00B1166D"/>
    <w:rsid w:val="00B5749A"/>
    <w:rsid w:val="00B60462"/>
    <w:rsid w:val="00B711FA"/>
    <w:rsid w:val="00BA0258"/>
    <w:rsid w:val="00BA44DC"/>
    <w:rsid w:val="00BB1B44"/>
    <w:rsid w:val="00BC4A19"/>
    <w:rsid w:val="00BC605D"/>
    <w:rsid w:val="00BC7A83"/>
    <w:rsid w:val="00BD631E"/>
    <w:rsid w:val="00BF1DA9"/>
    <w:rsid w:val="00BF4011"/>
    <w:rsid w:val="00C21BAD"/>
    <w:rsid w:val="00C230D6"/>
    <w:rsid w:val="00C33149"/>
    <w:rsid w:val="00C36414"/>
    <w:rsid w:val="00C57565"/>
    <w:rsid w:val="00C64796"/>
    <w:rsid w:val="00C667F7"/>
    <w:rsid w:val="00C81DC8"/>
    <w:rsid w:val="00C86FDC"/>
    <w:rsid w:val="00C9360F"/>
    <w:rsid w:val="00CD3667"/>
    <w:rsid w:val="00CE1195"/>
    <w:rsid w:val="00CE7359"/>
    <w:rsid w:val="00D27922"/>
    <w:rsid w:val="00D33FE5"/>
    <w:rsid w:val="00D559EC"/>
    <w:rsid w:val="00D61BBB"/>
    <w:rsid w:val="00D77D3C"/>
    <w:rsid w:val="00DA4D79"/>
    <w:rsid w:val="00DD2B4B"/>
    <w:rsid w:val="00DF5788"/>
    <w:rsid w:val="00DF7303"/>
    <w:rsid w:val="00E01B15"/>
    <w:rsid w:val="00E11585"/>
    <w:rsid w:val="00E123CA"/>
    <w:rsid w:val="00E21EED"/>
    <w:rsid w:val="00E36842"/>
    <w:rsid w:val="00E36E43"/>
    <w:rsid w:val="00E43E54"/>
    <w:rsid w:val="00E45630"/>
    <w:rsid w:val="00E66558"/>
    <w:rsid w:val="00EC713D"/>
    <w:rsid w:val="00ED1D7F"/>
    <w:rsid w:val="00ED44EF"/>
    <w:rsid w:val="00EE36D7"/>
    <w:rsid w:val="00F34499"/>
    <w:rsid w:val="00F42FE1"/>
    <w:rsid w:val="00FB231B"/>
    <w:rsid w:val="00FC0900"/>
    <w:rsid w:val="00FD363E"/>
    <w:rsid w:val="00FD58C0"/>
    <w:rsid w:val="00FD7C56"/>
    <w:rsid w:val="00FE5742"/>
    <w:rsid w:val="1451252C"/>
    <w:rsid w:val="24451933"/>
    <w:rsid w:val="3B478193"/>
    <w:rsid w:val="41E65615"/>
    <w:rsid w:val="47F26CF4"/>
    <w:rsid w:val="55EF6205"/>
    <w:rsid w:val="5CD6188A"/>
    <w:rsid w:val="7A1674E1"/>
    <w:rsid w:val="7D0BD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D54B1"/>
  <w15:docId w15:val="{F7AE2B39-2718-4399-AFC7-059DB91D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B07B1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1DA9"/>
    <w:pPr>
      <w:suppressAutoHyphens/>
    </w:pPr>
    <w:rPr>
      <w:color w:val="0D0D0D"/>
      <w:sz w:val="24"/>
      <w:szCs w:val="24"/>
    </w:rPr>
  </w:style>
  <w:style w:type="character" w:customStyle="1" w:styleId="normaltextrun">
    <w:name w:val="normaltextrun"/>
    <w:basedOn w:val="DefaultParagraphFont"/>
    <w:rsid w:val="003034D2"/>
  </w:style>
  <w:style w:type="character" w:styleId="UnresolvedMention">
    <w:name w:val="Unresolved Mention"/>
    <w:basedOn w:val="DefaultParagraphFont"/>
    <w:uiPriority w:val="99"/>
    <w:semiHidden/>
    <w:unhideWhenUsed/>
    <w:rsid w:val="00C6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GLY-CC4-DC01/RMStaff/Inclusion/Pupil%20Premium/2020%20-%202021/Maximiisng%20the%20impact%20of%20teaching%20assistants" TargetMode="External"/><Relationship Id="rId18" Type="http://schemas.openxmlformats.org/officeDocument/2006/relationships/hyperlink" Target="https://educationendowmentfoundation.org.uk/education-evidence/teaching-learning-toolkit/one-to-one-tuition"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customXml" Target="../customXml/item3.xml"/><Relationship Id="rId21" Type="http://schemas.openxmlformats.org/officeDocument/2006/relationships/hyperlink" Target="https://www.gov.uk/government/news/just-one-day-off-can-hamper-childrens-life-chances" TargetMode="External"/><Relationship Id="rId7" Type="http://schemas.openxmlformats.org/officeDocument/2006/relationships/settings" Target="settings.xml"/><Relationship Id="rId12" Type="http://schemas.openxmlformats.org/officeDocument/2006/relationships/hyperlink" Target="https://thirdspacelearning.com/blog/quality-first-teaching/" TargetMode="External"/><Relationship Id="rId17" Type="http://schemas.openxmlformats.org/officeDocument/2006/relationships/hyperlink" Target="https://educationendowmentfoundation.org.uk/education-evidence/teaching-learning-toolkit/small-group-tuition" TargetMode="External"/><Relationship Id="rId25" Type="http://schemas.openxmlformats.org/officeDocument/2006/relationships/hyperlink" Target="file://GLY-CC4-DC01/RMStaff/Inclusion/Pupil%20Premium/2020%20-%202021/Wider%20strategies%20-%20involving%20parents" TargetMode="External"/><Relationship Id="rId2" Type="http://schemas.openxmlformats.org/officeDocument/2006/relationships/customXml" Target="../customXml/item2.xml"/><Relationship Id="rId16" Type="http://schemas.openxmlformats.org/officeDocument/2006/relationships/hyperlink" Target="https://www.cambridge-community.org.uk/professional-development/gswpo/index.html" TargetMode="External"/><Relationship Id="rId20" Type="http://schemas.openxmlformats.org/officeDocument/2006/relationships/hyperlink" Target="file://GLY-CC4-DC01/RMStaff/Inclusion/Pupil%20Premium/2020%20-%202021/Effectiveness%20of%20building%20reading%20skil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LY-CC4-DC01/RMStaff/Inclusion/Pupil%20Premium/2020%20-%202021/Impact%20of%20high%20quality%20teaching%20EEF" TargetMode="External"/><Relationship Id="rId24" Type="http://schemas.openxmlformats.org/officeDocument/2006/relationships/hyperlink" Target="https://educationendowmentfoundation.org.uk/guidance-for-teachers/covid-19-resources/support-resources-for-schools-and-parents?utm_source=/guidance-for-teachers/covid-19-resources/support-resources-for-schools-and-parents&amp;utm_medium=search&amp;utm_campaign=site_searchh&amp;search_term" TargetMode="External"/><Relationship Id="rId5" Type="http://schemas.openxmlformats.org/officeDocument/2006/relationships/numbering" Target="numbering.xml"/><Relationship Id="rId15" Type="http://schemas.openxmlformats.org/officeDocument/2006/relationships/hyperlink" Target="file://GLY-CC4-DC01/RMStaff/Inclusion/Pupil%20Premium/2020%20-%202021/Appraches%20to%20peer%20observations%20EEF" TargetMode="External"/><Relationship Id="rId23" Type="http://schemas.openxmlformats.org/officeDocument/2006/relationships/hyperlink" Target="file://GLY-CC4-DC01/RMStaff/Inclusion/Pupil%20Premium/2020%20-%202021/EEF%20toolkit%20arts%20particip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iles.eric.ed.gov/fulltext/EJ112673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dcasts.apple.com/gb/podcast/episode-1-pupil-premium-with-marc-rowland/id1516020856?i=1000476461565" TargetMode="External"/><Relationship Id="rId22" Type="http://schemas.openxmlformats.org/officeDocument/2006/relationships/hyperlink" Target="file://GLY-CC4-DC01/RMStaff/Inclusion/Pupil%20Premium/2020%20-%202021/The%20positive%20impact%20of%20enrichment%20activ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C7B85CF3E134FBEFA6E9B9C3DBD3B" ma:contentTypeVersion="16" ma:contentTypeDescription="Create a new document." ma:contentTypeScope="" ma:versionID="ba15ac7fd929626f86d7e1156ef04c3f">
  <xsd:schema xmlns:xsd="http://www.w3.org/2001/XMLSchema" xmlns:xs="http://www.w3.org/2001/XMLSchema" xmlns:p="http://schemas.microsoft.com/office/2006/metadata/properties" xmlns:ns2="a99f0c5c-23f8-4e29-8ba6-687841b6c561" xmlns:ns3="8b6eb6cc-8ce0-4cd1-9e38-a79f31607dc0" targetNamespace="http://schemas.microsoft.com/office/2006/metadata/properties" ma:root="true" ma:fieldsID="a45c3d96e86a981f9049d8e439f157db" ns2:_="" ns3:_="">
    <xsd:import namespace="a99f0c5c-23f8-4e29-8ba6-687841b6c561"/>
    <xsd:import namespace="8b6eb6cc-8ce0-4cd1-9e38-a79f31607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f0c5c-23f8-4e29-8ba6-687841b6c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9ebd173-c50c-496a-a5bb-bbefb0db72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6eb6cc-8ce0-4cd1-9e38-a79f31607d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71ab41-c05f-494d-8585-d4f1e6b7ed55}" ma:internalName="TaxCatchAll" ma:showField="CatchAllData" ma:web="8b6eb6cc-8ce0-4cd1-9e38-a79f31607d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9f0c5c-23f8-4e29-8ba6-687841b6c561">
      <Terms xmlns="http://schemas.microsoft.com/office/infopath/2007/PartnerControls"/>
    </lcf76f155ced4ddcb4097134ff3c332f>
    <TaxCatchAll xmlns="8b6eb6cc-8ce0-4cd1-9e38-a79f31607dc0" xsi:nil="true"/>
  </documentManagement>
</p:properties>
</file>

<file path=customXml/itemProps1.xml><?xml version="1.0" encoding="utf-8"?>
<ds:datastoreItem xmlns:ds="http://schemas.openxmlformats.org/officeDocument/2006/customXml" ds:itemID="{CEAFDCBE-19F2-4E97-9297-321F40CD5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f0c5c-23f8-4e29-8ba6-687841b6c561"/>
    <ds:schemaRef ds:uri="8b6eb6cc-8ce0-4cd1-9e38-a79f31607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BA4DF-5B7A-4530-9FFD-219E34102760}">
  <ds:schemaRefs>
    <ds:schemaRef ds:uri="http://schemas.microsoft.com/sharepoint/v3/contenttype/forms"/>
  </ds:schemaRefs>
</ds:datastoreItem>
</file>

<file path=customXml/itemProps3.xml><?xml version="1.0" encoding="utf-8"?>
<ds:datastoreItem xmlns:ds="http://schemas.openxmlformats.org/officeDocument/2006/customXml" ds:itemID="{7F095300-4D46-4A5F-903E-46B7E96537C8}">
  <ds:schemaRefs>
    <ds:schemaRef ds:uri="http://schemas.openxmlformats.org/officeDocument/2006/bibliography"/>
  </ds:schemaRefs>
</ds:datastoreItem>
</file>

<file path=customXml/itemProps4.xml><?xml version="1.0" encoding="utf-8"?>
<ds:datastoreItem xmlns:ds="http://schemas.openxmlformats.org/officeDocument/2006/customXml" ds:itemID="{AA070AF4-2069-4D46-99B3-FFEF926BDDDA}">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a99f0c5c-23f8-4e29-8ba6-687841b6c561"/>
    <ds:schemaRef ds:uri="http://schemas.microsoft.com/office/infopath/2007/PartnerControls"/>
    <ds:schemaRef ds:uri="http://schemas.openxmlformats.org/package/2006/metadata/core-properties"/>
    <ds:schemaRef ds:uri="8b6eb6cc-8ce0-4cd1-9e38-a79f31607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20695</CharactersWithSpaces>
  <SharedDoc>false</SharedDoc>
  <HLinks>
    <vt:vector size="96" baseType="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6029437</vt:i4>
      </vt:variant>
      <vt:variant>
        <vt:i4>42</vt:i4>
      </vt:variant>
      <vt:variant>
        <vt:i4>0</vt:i4>
      </vt:variant>
      <vt:variant>
        <vt:i4>5</vt:i4>
      </vt:variant>
      <vt:variant>
        <vt:lpwstr>\\GLY-CC4-DC01\RMStaff\Inclusion\Pupil Premium\2020 - 2021\Wider strategies - involving parents</vt:lpwstr>
      </vt:variant>
      <vt:variant>
        <vt:lpwstr/>
      </vt:variant>
      <vt:variant>
        <vt:i4>3997790</vt:i4>
      </vt:variant>
      <vt:variant>
        <vt:i4>39</vt:i4>
      </vt:variant>
      <vt:variant>
        <vt:i4>0</vt:i4>
      </vt:variant>
      <vt:variant>
        <vt:i4>5</vt:i4>
      </vt:variant>
      <vt:variant>
        <vt:lpwstr>https://educationendowmentfoundation.org.uk/guidance-for-teachers/covid-19-resources/support-resources-for-schools-and-parents?utm_source=/guidance-for-teachers/covid-19-resources/support-resources-for-schools-and-parents&amp;utm_medium=search&amp;utm_campaign=site_searchh&amp;search_term</vt:lpwstr>
      </vt:variant>
      <vt:variant>
        <vt:lpwstr/>
      </vt:variant>
      <vt:variant>
        <vt:i4>2883587</vt:i4>
      </vt:variant>
      <vt:variant>
        <vt:i4>36</vt:i4>
      </vt:variant>
      <vt:variant>
        <vt:i4>0</vt:i4>
      </vt:variant>
      <vt:variant>
        <vt:i4>5</vt:i4>
      </vt:variant>
      <vt:variant>
        <vt:lpwstr>\\GLY-CC4-DC01\RMStaff\Inclusion\Pupil Premium\2020 - 2021\EEF toolkit arts participation</vt:lpwstr>
      </vt:variant>
      <vt:variant>
        <vt:lpwstr/>
      </vt:variant>
      <vt:variant>
        <vt:i4>524324</vt:i4>
      </vt:variant>
      <vt:variant>
        <vt:i4>33</vt:i4>
      </vt:variant>
      <vt:variant>
        <vt:i4>0</vt:i4>
      </vt:variant>
      <vt:variant>
        <vt:i4>5</vt:i4>
      </vt:variant>
      <vt:variant>
        <vt:lpwstr>\\GLY-CC4-DC01\RMStaff\Inclusion\Pupil Premium\2020 - 2021\The positive impact of enrichment activities</vt:lpwstr>
      </vt:variant>
      <vt:variant>
        <vt:lpwstr/>
      </vt:variant>
      <vt:variant>
        <vt:i4>5767247</vt:i4>
      </vt:variant>
      <vt:variant>
        <vt:i4>30</vt:i4>
      </vt:variant>
      <vt:variant>
        <vt:i4>0</vt:i4>
      </vt:variant>
      <vt:variant>
        <vt:i4>5</vt:i4>
      </vt:variant>
      <vt:variant>
        <vt:lpwstr>https://www.gov.uk/government/news/just-one-day-off-can-hamper-childrens-life-chances</vt:lpwstr>
      </vt:variant>
      <vt:variant>
        <vt:lpwstr/>
      </vt:variant>
      <vt:variant>
        <vt:i4>4849716</vt:i4>
      </vt:variant>
      <vt:variant>
        <vt:i4>27</vt:i4>
      </vt:variant>
      <vt:variant>
        <vt:i4>0</vt:i4>
      </vt:variant>
      <vt:variant>
        <vt:i4>5</vt:i4>
      </vt:variant>
      <vt:variant>
        <vt:lpwstr>\\GLY-CC4-DC01\RMStaff\Inclusion\Pupil Premium\2020 - 2021\Effectiveness of building reading skills</vt:lpwstr>
      </vt:variant>
      <vt:variant>
        <vt:lpwstr/>
      </vt:variant>
      <vt:variant>
        <vt:i4>5570643</vt:i4>
      </vt:variant>
      <vt:variant>
        <vt:i4>24</vt:i4>
      </vt:variant>
      <vt:variant>
        <vt:i4>0</vt:i4>
      </vt:variant>
      <vt:variant>
        <vt:i4>5</vt:i4>
      </vt:variant>
      <vt:variant>
        <vt:lpwstr>https://files.eric.ed.gov/fulltext/EJ1126733.pdf</vt:lpwstr>
      </vt:variant>
      <vt:variant>
        <vt:lpwstr/>
      </vt:variant>
      <vt:variant>
        <vt:i4>2752557</vt:i4>
      </vt:variant>
      <vt:variant>
        <vt:i4>21</vt:i4>
      </vt:variant>
      <vt:variant>
        <vt:i4>0</vt:i4>
      </vt:variant>
      <vt:variant>
        <vt:i4>5</vt:i4>
      </vt:variant>
      <vt:variant>
        <vt:lpwstr>https://educationendowmentfoundation.org.uk/education-evidence/teaching-learning-toolkit/one-to-one-tuition</vt:lpwstr>
      </vt:variant>
      <vt:variant>
        <vt:lpwstr/>
      </vt:variant>
      <vt:variant>
        <vt:i4>4718615</vt:i4>
      </vt:variant>
      <vt:variant>
        <vt:i4>18</vt:i4>
      </vt:variant>
      <vt:variant>
        <vt:i4>0</vt:i4>
      </vt:variant>
      <vt:variant>
        <vt:i4>5</vt:i4>
      </vt:variant>
      <vt:variant>
        <vt:lpwstr>https://educationendowmentfoundation.org.uk/education-evidence/teaching-learning-toolkit/small-group-tuition</vt:lpwstr>
      </vt:variant>
      <vt:variant>
        <vt:lpwstr/>
      </vt:variant>
      <vt:variant>
        <vt:i4>1114136</vt:i4>
      </vt:variant>
      <vt:variant>
        <vt:i4>15</vt:i4>
      </vt:variant>
      <vt:variant>
        <vt:i4>0</vt:i4>
      </vt:variant>
      <vt:variant>
        <vt:i4>5</vt:i4>
      </vt:variant>
      <vt:variant>
        <vt:lpwstr>https://www.cambridge-community.org.uk/professional-development/gswpo/index.html</vt:lpwstr>
      </vt:variant>
      <vt:variant>
        <vt:lpwstr/>
      </vt:variant>
      <vt:variant>
        <vt:i4>6684677</vt:i4>
      </vt:variant>
      <vt:variant>
        <vt:i4>12</vt:i4>
      </vt:variant>
      <vt:variant>
        <vt:i4>0</vt:i4>
      </vt:variant>
      <vt:variant>
        <vt:i4>5</vt:i4>
      </vt:variant>
      <vt:variant>
        <vt:lpwstr>\\GLY-CC4-DC01\RMStaff\Inclusion\Pupil Premium\2020 - 2021\Appraches to peer observations EEF</vt:lpwstr>
      </vt:variant>
      <vt:variant>
        <vt:lpwstr/>
      </vt:variant>
      <vt:variant>
        <vt:i4>1572930</vt:i4>
      </vt:variant>
      <vt:variant>
        <vt:i4>9</vt:i4>
      </vt:variant>
      <vt:variant>
        <vt:i4>0</vt:i4>
      </vt:variant>
      <vt:variant>
        <vt:i4>5</vt:i4>
      </vt:variant>
      <vt:variant>
        <vt:lpwstr>https://podcasts.apple.com/gb/podcast/episode-1-pupil-premium-with-marc-rowland/id1516020856?i=1000476461565</vt:lpwstr>
      </vt:variant>
      <vt:variant>
        <vt:lpwstr/>
      </vt:variant>
      <vt:variant>
        <vt:i4>6226028</vt:i4>
      </vt:variant>
      <vt:variant>
        <vt:i4>6</vt:i4>
      </vt:variant>
      <vt:variant>
        <vt:i4>0</vt:i4>
      </vt:variant>
      <vt:variant>
        <vt:i4>5</vt:i4>
      </vt:variant>
      <vt:variant>
        <vt:lpwstr>\\GLY-CC4-DC01\RMStaff\Inclusion\Pupil Premium\2020 - 2021\Maximiisng the impact of teaching assistants</vt:lpwstr>
      </vt:variant>
      <vt:variant>
        <vt:lpwstr/>
      </vt:variant>
      <vt:variant>
        <vt:i4>7602302</vt:i4>
      </vt:variant>
      <vt:variant>
        <vt:i4>3</vt:i4>
      </vt:variant>
      <vt:variant>
        <vt:i4>0</vt:i4>
      </vt:variant>
      <vt:variant>
        <vt:i4>5</vt:i4>
      </vt:variant>
      <vt:variant>
        <vt:lpwstr>https://thirdspacelearning.com/blog/quality-first-teaching/</vt:lpwstr>
      </vt:variant>
      <vt:variant>
        <vt:lpwstr>:~:text=Quality%20First%20Teaching%20is%20a,formative%20assessment%20and%20many%20others</vt:lpwstr>
      </vt:variant>
      <vt:variant>
        <vt:i4>5636199</vt:i4>
      </vt:variant>
      <vt:variant>
        <vt:i4>0</vt:i4>
      </vt:variant>
      <vt:variant>
        <vt:i4>0</vt:i4>
      </vt:variant>
      <vt:variant>
        <vt:i4>5</vt:i4>
      </vt:variant>
      <vt:variant>
        <vt:lpwstr>\\GLY-CC4-DC01\RMStaff\Inclusion\Pupil Premium\2020 - 2021\Impact of high quality teaching EEF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Shaun Timmins</cp:lastModifiedBy>
  <cp:revision>2</cp:revision>
  <cp:lastPrinted>2022-11-21T11:08:00Z</cp:lastPrinted>
  <dcterms:created xsi:type="dcterms:W3CDTF">2022-12-19T12:33:00Z</dcterms:created>
  <dcterms:modified xsi:type="dcterms:W3CDTF">2022-12-19T12:33:00Z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0x010100BECC7B85CF3E134FBEFA6E9B9C3DBD3B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